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Baghdad,</w:t>
      </w:r>
      <w:r>
        <w:t xml:space="preserve"> </w:t>
      </w:r>
      <w:r>
        <w:t xml:space="preserve">Iraq</w:t>
      </w:r>
    </w:p>
    <w:bookmarkStart w:id="20" w:name="X8891efc09f5a1eb242652665e9bf8ca1ffbd842"/>
    <w:p>
      <w:pPr>
        <w:pStyle w:val="Heading1"/>
      </w:pPr>
      <w:r>
        <w:t xml:space="preserve">Annotated Bibliography: The Role of the Radiologist in Baghdad, Iraq</w:t>
      </w:r>
    </w:p>
    <w:p>
      <w:pPr>
        <w:pStyle w:val="FirstParagraph"/>
      </w:pPr>
      <w:r>
        <w:rPr>
          <w:bCs/>
          <w:b/>
        </w:rPr>
        <w:t xml:space="preserve">Subject:</w:t>
      </w:r>
      <w:r>
        <w:t xml:space="preserve"> </w:t>
      </w:r>
      <w:r>
        <w:t xml:space="preserve">Medical Imaging, Healthcare Infrastructure, and Professional Practice</w:t>
      </w:r>
    </w:p>
    <w:p>
      <w:pPr>
        <w:pStyle w:val="BodyText"/>
      </w:pPr>
      <w:r>
        <w:rPr>
          <w:bCs/>
          <w:b/>
        </w:rPr>
        <w:t xml:space="preserve">Region:</w:t>
      </w:r>
      <w:r>
        <w:t xml:space="preserve"> </w:t>
      </w:r>
      <w:r>
        <w:t xml:space="preserve">Baghdad, Iraq</w:t>
      </w:r>
    </w:p>
    <w:bookmarkEnd w:id="20"/>
    <w:bookmarkStart w:id="21" w:name="introduction"/>
    <w:p>
      <w:pPr>
        <w:pStyle w:val="Heading2"/>
      </w:pPr>
      <w:r>
        <w:t xml:space="preserve">Introduction</w:t>
      </w:r>
    </w:p>
    <w:p>
      <w:pPr>
        <w:pStyle w:val="FirstParagraph"/>
      </w:pPr>
      <w:r>
        <w:t xml:space="preserve">The practice of radiology in Baghdad, Iraq, represents a complex intersection of advanced medical necessity, post-conflict infrastructure recovery, and evolving educational standards. As the capital city, Baghdad hosts the majority of the country's specialized medical centers, including Al-Yarmouk Teaching Hospital and Al-Kadhimiya Teaching Hospital. The radiologist in this context serves not only as a diagnostician but often as a critical manager of limited resources and a key figure in public health surveillance. This annotated bibliography compiles key literature regarding the challenges, technological advancements, and professional development of radiologists operating within the specific socio-political and medical landscape of Baghdad.</w:t>
      </w:r>
    </w:p>
    <w:bookmarkEnd w:id="21"/>
    <w:bookmarkStart w:id="22" w:name="bibliography"/>
    <w:p>
      <w:pPr>
        <w:pStyle w:val="Heading2"/>
      </w:pPr>
      <w:r>
        <w:t xml:space="preserve">Bibliography</w:t>
      </w:r>
    </w:p>
    <w:p>
      <w:pPr>
        <w:pStyle w:val="FirstParagraph"/>
      </w:pPr>
      <w:r>
        <w:t xml:space="preserve">Al-Mashhadani, S., &amp; Al-Jubouri, A. (2021). "Challenges in Medical Imaging Infrastructure in Post-Conflict Baghdad: A Radiologist’s Perspective."</w:t>
      </w:r>
      <w:r>
        <w:t xml:space="preserve"> </w:t>
      </w:r>
      <w:r>
        <w:rPr>
          <w:iCs/>
          <w:i/>
        </w:rPr>
        <w:t xml:space="preserve">Journal of Middle Eastern Medical Sciences</w:t>
      </w:r>
      <w:r>
        <w:t xml:space="preserve">, 14(3), 112-125.</w:t>
      </w:r>
    </w:p>
    <w:p>
      <w:pPr>
        <w:pStyle w:val="BodyText"/>
      </w:pPr>
      <w:r>
        <w:t xml:space="preserve">This article provides a critical analysis of the physical and logistical hurdles faced by radiologists in Baghdad. The authors highlight the disparity between the high volume of trauma cases requiring immediate imaging and the intermittent availability of power and maintenance for MRI and CT scanners. The text is particularly relevant for understanding the daily operational reality of a radiologist in Baghdad, emphasizing the need for resilience and adaptability. It argues that infrastructure instability directly impacts diagnostic accuracy and patient outcomes, making the radiologist's role in advocating for equipment sustainability vital.</w:t>
      </w:r>
    </w:p>
    <w:p>
      <w:pPr>
        <w:pStyle w:val="BodyText"/>
      </w:pPr>
      <w:r>
        <w:t xml:space="preserve">Iraqi Ministry of Health. (2022).</w:t>
      </w:r>
      <w:r>
        <w:t xml:space="preserve"> </w:t>
      </w:r>
      <w:r>
        <w:rPr>
          <w:iCs/>
          <w:i/>
        </w:rPr>
        <w:t xml:space="preserve">National Strategy for the Development of Diagnostic Radiology Services in Baghdad Governorate</w:t>
      </w:r>
      <w:r>
        <w:t xml:space="preserve">. Baghdad: MoH Publications.</w:t>
      </w:r>
    </w:p>
    <w:p>
      <w:pPr>
        <w:pStyle w:val="BodyText"/>
      </w:pPr>
      <w:r>
        <w:t xml:space="preserve">This government report outlines the strategic goals for upgrading radiology departments across Baghdad’s public hospitals. It details plans for the integration of Picture Archiving and Communication Systems (PACS) to replace film-based systems, a transition that is currently underway in major Baghdad centers. For the practicing radiologist, this document is essential as it defines the regulatory framework and future technological standards they must adhere to. It also addresses workforce distribution, aiming to reduce the concentration of specialists in private clinics versus public teaching hospitals.</w:t>
      </w:r>
    </w:p>
    <w:p>
      <w:pPr>
        <w:pStyle w:val="BodyText"/>
      </w:pPr>
      <w:r>
        <w:t xml:space="preserve">Hassan, R., &amp; Al-Saadi, M. (2020). "Radiation Safety Protocols and Compliance Among Radiologists in Baghdad Teaching Hospitals."</w:t>
      </w:r>
      <w:r>
        <w:t xml:space="preserve"> </w:t>
      </w:r>
      <w:r>
        <w:rPr>
          <w:iCs/>
          <w:i/>
        </w:rPr>
        <w:t xml:space="preserve">International Journal of Radiation Biology</w:t>
      </w:r>
      <w:r>
        <w:t xml:space="preserve">, 96(5), 678-685.</w:t>
      </w:r>
    </w:p>
    <w:p>
      <w:pPr>
        <w:pStyle w:val="BodyText"/>
      </w:pPr>
      <w:r>
        <w:t xml:space="preserve">Focusing on occupational health, this study evaluates how strictly radiation safety guidelines are followed by radiologists and technologists in Baghdad. The findings suggest that while theoretical knowledge is high, practical compliance is sometimes hindered by a lack of protective gear and overcrowded imaging suites. This source is crucial for understanding the occupational hazards specific to the Baghdad environment and underscores the radiologist's responsibility in enforcing safety culture despite resource constraints.</w:t>
      </w:r>
    </w:p>
    <w:p>
      <w:pPr>
        <w:pStyle w:val="BodyText"/>
      </w:pPr>
      <w:r>
        <w:t xml:space="preserve">Al-Zubaidi, K. (2019). "The Impact of Continuing Medical Education (CME) on Diagnostic Accuracy in Iraqi Radiology."</w:t>
      </w:r>
      <w:r>
        <w:t xml:space="preserve"> </w:t>
      </w:r>
      <w:r>
        <w:rPr>
          <w:iCs/>
          <w:i/>
        </w:rPr>
        <w:t xml:space="preserve">Baghdad Medical Journal</w:t>
      </w:r>
      <w:r>
        <w:t xml:space="preserve">, 17(2), 45-52.</w:t>
      </w:r>
    </w:p>
    <w:p>
      <w:pPr>
        <w:pStyle w:val="BodyText"/>
      </w:pPr>
      <w:r>
        <w:t xml:space="preserve">This paper examines the correlation between ongoing professional development and diagnostic performance among radiologists in Baghdad. It highlights the role of local societies, such as the Iraqi Radiological Society, in organizing workshops and conferences. The author argues that due to limited access to international travel for some specialists, local CME initiatives are the primary drivers of skill maintenance. This is a key resource for understanding how radiologists in Baghdad stay current with global advancements in imaging techniques and interpretation.</w:t>
      </w:r>
    </w:p>
    <w:p>
      <w:pPr>
        <w:pStyle w:val="BodyText"/>
      </w:pPr>
      <w:r>
        <w:t xml:space="preserve">World Health Organization (WHO). (2023).</w:t>
      </w:r>
      <w:r>
        <w:t xml:space="preserve"> </w:t>
      </w:r>
      <w:r>
        <w:rPr>
          <w:iCs/>
          <w:i/>
        </w:rPr>
        <w:t xml:space="preserve">Health System Recovery in Iraq: Focus on Diagnostic Services</w:t>
      </w:r>
      <w:r>
        <w:t xml:space="preserve">. Geneva: WHO Press.</w:t>
      </w:r>
    </w:p>
    <w:p>
      <w:pPr>
        <w:pStyle w:val="BodyText"/>
      </w:pPr>
      <w:r>
        <w:t xml:space="preserve">While a broader document, this report contains a dedicated section on Baghdad’s healthcare infrastructure. It provides data on the ratio of radiologists to the population in the capital compared to global standards. The text emphasizes the radiologist's role in the broader public health strategy, particularly in the early detection of non-communicable diseases like cancer, which are rising in prevalence in urban Iraq. It serves as a macro-level view of the pressures and expectations placed on the radiology workforce in the region.</w:t>
      </w:r>
    </w:p>
    <w:p>
      <w:pPr>
        <w:pStyle w:val="BodyText"/>
      </w:pPr>
      <w:r>
        <w:t xml:space="preserve">Kareem, N., &amp; Abbas, H. (2022). "Tele-Radiology as a Solution for Resource Disparity in Baghdad: Feasibility and Challenges."</w:t>
      </w:r>
      <w:r>
        <w:t xml:space="preserve"> </w:t>
      </w:r>
      <w:r>
        <w:rPr>
          <w:iCs/>
          <w:i/>
        </w:rPr>
        <w:t xml:space="preserve">Journal of Digital Imaging</w:t>
      </w:r>
      <w:r>
        <w:t xml:space="preserve">, 35(4), 890-899.</w:t>
      </w:r>
    </w:p>
    <w:p>
      <w:pPr>
        <w:pStyle w:val="BodyText"/>
      </w:pPr>
      <w:r>
        <w:t xml:space="preserve">This study explores the emerging field of tele-radiology within Baghdad. It discusses how senior radiologists in central Baghdad hospitals can remotely assist smaller clinics in the outskirts of the city. The authors analyze the technical challenges, such as internet bandwidth stability, which are unique to the local context. This source is vital for understanding the future trajectory of the profession in Iraq, suggesting a shift towards networked diagnostic services that can optimize the limited number of available specialists.</w:t>
      </w:r>
    </w:p>
    <w:p>
      <w:pPr>
        <w:pStyle w:val="BodyText"/>
      </w:pPr>
      <w:r>
        <w:t xml:space="preserve">Al-Mutairi, S. (2021). "Ethical Dilemmas in Trauma Radiology: A Case Study from Baghdad Conflict Zones."</w:t>
      </w:r>
      <w:r>
        <w:t xml:space="preserve"> </w:t>
      </w:r>
      <w:r>
        <w:rPr>
          <w:iCs/>
          <w:i/>
        </w:rPr>
        <w:t xml:space="preserve">Journal of Medical Ethics</w:t>
      </w:r>
      <w:r>
        <w:t xml:space="preserve">, 47(8), 560-565.</w:t>
      </w:r>
    </w:p>
    <w:p>
      <w:pPr>
        <w:pStyle w:val="BodyText"/>
      </w:pPr>
      <w:r>
        <w:t xml:space="preserve">This article delves into the ethical considerations faced by radiologists working in Baghdad, particularly those dealing with trauma from past and ongoing security incidents. It discusses issues of triage, resource allocation, and the psychological toll on medical staff. For a radiologist in Baghdad, this text provides a framework for navigating the moral complexities of their work, emphasizing the need for psychological support systems and clear ethical guidelines in high-stress environments.</w:t>
      </w:r>
    </w:p>
    <w:p>
      <w:pPr>
        <w:pStyle w:val="BodyText"/>
      </w:pPr>
      <w:r>
        <w:t xml:space="preserve">University of Baghdad, College of Medicine. (2023).</w:t>
      </w:r>
      <w:r>
        <w:t xml:space="preserve"> </w:t>
      </w:r>
      <w:r>
        <w:rPr>
          <w:iCs/>
          <w:i/>
        </w:rPr>
        <w:t xml:space="preserve">Curriculum Review for the Department of Radiology</w:t>
      </w:r>
      <w:r>
        <w:t xml:space="preserve">. Baghdad: University Press.</w:t>
      </w:r>
    </w:p>
    <w:p>
      <w:pPr>
        <w:pStyle w:val="BodyText"/>
      </w:pPr>
      <w:r>
        <w:t xml:space="preserve">This document outlines the educational requirements for aspiring radiologists in Iraq’s capital. It details the shift towards more hands-on training and the integration of digital imaging technologies into the medical school curriculum. Understanding this source is important for contextualizing the skill set of the current and future generation of radiologists in Baghdad. It reflects the academic efforts to align local training with international standards, ensuring that new specialists are equipped to handle modern diagnostic challenges.</w:t>
      </w:r>
    </w:p>
    <w:bookmarkEnd w:id="22"/>
    <w:bookmarkStart w:id="23" w:name="conclusion"/>
    <w:p>
      <w:pPr>
        <w:pStyle w:val="Heading2"/>
      </w:pPr>
      <w:r>
        <w:t xml:space="preserve">Conclusion</w:t>
      </w:r>
    </w:p>
    <w:p>
      <w:pPr>
        <w:pStyle w:val="FirstParagraph"/>
      </w:pPr>
      <w:r>
        <w:t xml:space="preserve">The literature reviewed above illustrates that the role of the radiologist in Baghdad, Iraq, is multifaceted and demanding. It extends beyond image interpretation to include infrastructure management, ethical decision-making, and active participation in national health strategy. The sources collectively highlight a profession that is striving to modernize and improve patient care amidst significant logistical and economic challenges. For any stakeholder involved in healthcare in Baghdad, understanding these dynamics is essential for supporting the radiology workforce and enhancing the overall quality of medical diagnostics in the region.</w:t>
      </w:r>
    </w:p>
    <w:bookmarkEnd w:id="23"/>
    <w:p>
      <w:pPr>
        <w:pStyle w:val="BodyText"/>
      </w:pPr>
      <w:r>
        <w:t xml:space="preserve">© 2023 Annotated Bibliography on Radiology in Baghdad.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Baghdad, Iraq</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