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bba76bd3614fb593e5b34528a579856ef7d7f81"/>
    <w:p>
      <w:pPr>
        <w:pStyle w:val="Heading1"/>
      </w:pPr>
      <w:r>
        <w:t xml:space="preserve">Annotated Bibliography: The Radiologist in the Context of Cape Town, South Africa</w:t>
      </w:r>
    </w:p>
    <w:p>
      <w:pPr>
        <w:pStyle w:val="FirstParagraph"/>
      </w:pPr>
      <w:r>
        <w:t xml:space="preserve">A comprehensive review of literature regarding medical imaging, professional practice, and healthcare infrastructure.</w:t>
      </w:r>
    </w:p>
    <w:bookmarkEnd w:id="20"/>
    <w:p>
      <w:pPr>
        <w:pStyle w:val="BodyText"/>
      </w:pPr>
      <w:r>
        <w:t xml:space="preserve">The practice of radiology in South Africa is defined by a complex dual healthcare system, characterized by a disparity between private and public sectors. Cape Town, as a major medical hub, hosts some of the country's most advanced imaging facilities while simultaneously grappling with resource constraints in public hospitals. This annotated bibliography examines the role of the radiologist in this specific geographic and socio-economic context. The selected sources cover the technical evolution of imaging, the epidemiological burden of disease requiring diagnostic expertise, the regulatory frameworks governing practice, and the critical shortage of specialists in the Western Cape.</w:t>
      </w:r>
    </w:p>
    <w:p>
      <w:pPr>
        <w:pStyle w:val="BodyText"/>
      </w:pPr>
      <w:r>
        <w:t xml:space="preserve">Understanding the radiologist's function in Cape Town requires analyzing how they navigate high-volume trauma cases, infectious disease burdens such as tuberculosis and HIV, and the integration of artificial intelligence into diagnostic workflows. The following entries provide a factual basis for understanding the current state of radiological science and practice in the region.</w:t>
      </w:r>
    </w:p>
    <w:bookmarkStart w:id="23" w:name="Xc854281cc8bc351309b66c9185b6ac370222fb3"/>
    <w:p>
      <w:pPr>
        <w:pStyle w:val="Heading2"/>
      </w:pPr>
      <w:r>
        <w:t xml:space="preserve">Professional Regulation and Workforce Dynamics</w:t>
      </w:r>
    </w:p>
    <w:bookmarkStart w:id="21" w:name="source-1-regulatory-framework"/>
    <w:p>
      <w:pPr>
        <w:pStyle w:val="Heading3"/>
      </w:pPr>
      <w:r>
        <w:t xml:space="preserve">Source 1: Regulatory Framework</w:t>
      </w:r>
    </w:p>
    <w:p>
      <w:pPr>
        <w:pStyle w:val="FirstParagraph"/>
      </w:pPr>
      <w:r>
        <w:t xml:space="preserve">Health Professions Council of South Africa (HPCSA). (2023).</w:t>
      </w:r>
      <w:r>
        <w:t xml:space="preserve"> </w:t>
      </w:r>
      <w:r>
        <w:rPr>
          <w:iCs/>
          <w:i/>
        </w:rPr>
        <w:t xml:space="preserve">Scope of Practice: Radiology and Nuclear Medicine</w:t>
      </w:r>
      <w:r>
        <w:t xml:space="preserve">. Pretoria: HPCSA.</w:t>
      </w:r>
    </w:p>
    <w:p>
      <w:pPr>
        <w:pStyle w:val="BodyText"/>
      </w:pPr>
      <w:r>
        <w:t xml:space="preserve">This document outlines the legal and ethical boundaries within which a radiologist must operate in South Africa. It details the requirements for registration, continuing professional development (CPD), and the specific competencies required for interpreting diagnostic imaging. For a radiologist practicing in Cape Town, this text is foundational, as it defines the standard of care expected by both the state and private insurers. The annotation highlights the strict adherence to radiation safety protocols mandated by the HPCSA, which is particularly relevant given the high volume of CT scans performed in Cape Town's major trauma centers.</w:t>
      </w:r>
    </w:p>
    <w:bookmarkEnd w:id="21"/>
    <w:bookmarkStart w:id="22" w:name="source-2-specialist-shortages"/>
    <w:p>
      <w:pPr>
        <w:pStyle w:val="Heading3"/>
      </w:pPr>
      <w:r>
        <w:t xml:space="preserve">Source 2: Specialist Shortages</w:t>
      </w:r>
    </w:p>
    <w:p>
      <w:pPr>
        <w:pStyle w:val="FirstParagraph"/>
      </w:pPr>
      <w:r>
        <w:t xml:space="preserve">South African Medical Research Council (SAMRC). (2022).</w:t>
      </w:r>
      <w:r>
        <w:t xml:space="preserve"> </w:t>
      </w:r>
      <w:r>
        <w:rPr>
          <w:iCs/>
          <w:i/>
        </w:rPr>
        <w:t xml:space="preserve">Health Workforce Planning in South Africa: The Specialist Deficit</w:t>
      </w:r>
      <w:r>
        <w:t xml:space="preserve">. Cape Town: SAMRC Press.</w:t>
      </w:r>
    </w:p>
    <w:p>
      <w:pPr>
        <w:pStyle w:val="BodyText"/>
      </w:pPr>
      <w:r>
        <w:t xml:space="preserve">This report provides critical data on the distribution of medical specialists across the country. It identifies a significant concentration of radiologists in the private sector of Cape Town compared to the public sector, such as Groote Schuur Hospital. The study argues that this maldistribution exacerbates health inequalities. For the purpose of this bibliography, this source is essential for understanding the operational pressure on radiologists in Cape Town's public facilities, where a single specialist may be responsible for interpreting thousands of images annually, impacting diagnostic turnaround times.</w:t>
      </w:r>
    </w:p>
    <w:bookmarkEnd w:id="22"/>
    <w:bookmarkEnd w:id="23"/>
    <w:bookmarkStart w:id="26" w:name="clinical-practice-and-epidemiology"/>
    <w:p>
      <w:pPr>
        <w:pStyle w:val="Heading2"/>
      </w:pPr>
      <w:r>
        <w:t xml:space="preserve">Clinical Practice and Epidemiology</w:t>
      </w:r>
    </w:p>
    <w:bookmarkStart w:id="24" w:name="source-3-infectious-disease-imaging"/>
    <w:p>
      <w:pPr>
        <w:pStyle w:val="Heading3"/>
      </w:pPr>
      <w:r>
        <w:t xml:space="preserve">Source 3: Infectious Disease Imaging</w:t>
      </w:r>
    </w:p>
    <w:p>
      <w:pPr>
        <w:pStyle w:val="FirstParagraph"/>
      </w:pPr>
      <w:r>
        <w:t xml:space="preserve">Meyer, C., et al. (2021). "Radiological manifestations of tuberculosis and HIV in the Western Cape."</w:t>
      </w:r>
      <w:r>
        <w:t xml:space="preserve"> </w:t>
      </w:r>
      <w:r>
        <w:rPr>
          <w:iCs/>
          <w:i/>
        </w:rPr>
        <w:t xml:space="preserve">South African Journal of Radiology</w:t>
      </w:r>
      <w:r>
        <w:t xml:space="preserve">, 25(1), a1567.</w:t>
      </w:r>
    </w:p>
    <w:p>
      <w:pPr>
        <w:pStyle w:val="BodyText"/>
      </w:pPr>
      <w:r>
        <w:t xml:space="preserve">This peer-reviewed article focuses on the specific diagnostic challenges radiologists face in Cape Town due to the high prevalence of tuberculosis (TB) and HIV. It details the atypical presentations of these diseases on chest X-rays and CT scans, which differ from global norms. The text is crucial for any radiologist working in the region, as it emphasizes the need for local epidemiological knowledge to avoid misdiagnosis. It serves as a technical reference for interpreting complex thoracic imaging in a population heavily affected by these co-morbidities.</w:t>
      </w:r>
    </w:p>
    <w:bookmarkEnd w:id="24"/>
    <w:bookmarkStart w:id="25" w:name="source-4-trauma-and-emergency-radiology"/>
    <w:p>
      <w:pPr>
        <w:pStyle w:val="Heading3"/>
      </w:pPr>
      <w:r>
        <w:t xml:space="preserve">Source 4: Trauma and Emergency Radiology</w:t>
      </w:r>
    </w:p>
    <w:p>
      <w:pPr>
        <w:pStyle w:val="FirstParagraph"/>
      </w:pPr>
      <w:r>
        <w:t xml:space="preserve">National Department of Health. (2020).</w:t>
      </w:r>
      <w:r>
        <w:t xml:space="preserve"> </w:t>
      </w:r>
      <w:r>
        <w:rPr>
          <w:iCs/>
          <w:i/>
        </w:rPr>
        <w:t xml:space="preserve">Guidelines for the Management of Trauma in South Africa</w:t>
      </w:r>
      <w:r>
        <w:t xml:space="preserve">. Pretoria: Government Printer.</w:t>
      </w:r>
    </w:p>
    <w:p>
      <w:pPr>
        <w:pStyle w:val="BodyText"/>
      </w:pPr>
      <w:r>
        <w:t xml:space="preserve">Cape Town has a high incidence of road traffic accidents and interpersonal violence, placing a heavy burden on emergency radiology services. This guideline document establishes the protocols for rapid imaging assessment in trauma patients. It is particularly relevant to radiologists at facilities like Tygerberg Hospital. The document underscores the radiologist's role not just in diagnosis, but in triage and immediate surgical decision-making. It highlights the necessity for rapid access to CT angiography and the radiologist's responsibility in optimizing workflow during mass casualty events.</w:t>
      </w:r>
    </w:p>
    <w:bookmarkEnd w:id="25"/>
    <w:bookmarkEnd w:id="26"/>
    <w:bookmarkStart w:id="29" w:name="technology-and-infrastructure"/>
    <w:p>
      <w:pPr>
        <w:pStyle w:val="Heading2"/>
      </w:pPr>
      <w:r>
        <w:t xml:space="preserve">Technology and Infrastructure</w:t>
      </w:r>
    </w:p>
    <w:bookmarkStart w:id="27" w:name="source-5-advanced-imaging-access"/>
    <w:p>
      <w:pPr>
        <w:pStyle w:val="Heading3"/>
      </w:pPr>
      <w:r>
        <w:t xml:space="preserve">Source 5: Advanced Imaging Access</w:t>
      </w:r>
    </w:p>
    <w:p>
      <w:pPr>
        <w:pStyle w:val="FirstParagraph"/>
      </w:pPr>
      <w:r>
        <w:t xml:space="preserve">Steyn, R., &amp; van der Merwe, L. (2023). "The digital divide in medical imaging: A case study of the Western Cape."</w:t>
      </w:r>
      <w:r>
        <w:t xml:space="preserve"> </w:t>
      </w:r>
      <w:r>
        <w:rPr>
          <w:iCs/>
          <w:i/>
        </w:rPr>
        <w:t xml:space="preserve">Journal of Medical Imaging and Radiation Sciences</w:t>
      </w:r>
      <w:r>
        <w:t xml:space="preserve">, 54(2), 112-120.</w:t>
      </w:r>
    </w:p>
    <w:p>
      <w:pPr>
        <w:pStyle w:val="BodyText"/>
      </w:pPr>
      <w:r>
        <w:t xml:space="preserve">This study analyzes the disparity in imaging technology between private clinics in suburbs like Constantia and public hospitals in the Cape Flats. It discusses the availability of MRI and PET-CT scanners. The authors argue that while Cape Town is a leader in medical technology adoption in Africa, access is inequitable. For a radiologist, this source provides context on the varying tools available for diagnosis depending on the patient's socioeconomic status. It also touches upon the implementation of Picture Archiving and Communication Systems (PACS) and the challenges of maintaining digital infrastructure in a resource-limited environment.</w:t>
      </w:r>
    </w:p>
    <w:bookmarkEnd w:id="27"/>
    <w:bookmarkStart w:id="28" w:name="X4624bb16bfe53f202d99a55c71127eb1805486f"/>
    <w:p>
      <w:pPr>
        <w:pStyle w:val="Heading3"/>
      </w:pPr>
      <w:r>
        <w:t xml:space="preserve">Source 6: Artificial Intelligence in Radiology</w:t>
      </w:r>
    </w:p>
    <w:p>
      <w:pPr>
        <w:pStyle w:val="FirstParagraph"/>
      </w:pPr>
      <w:r>
        <w:t xml:space="preserve">University of Cape Town (UCT) Department of Radiology. (2022).</w:t>
      </w:r>
      <w:r>
        <w:t xml:space="preserve"> </w:t>
      </w:r>
      <w:r>
        <w:rPr>
          <w:iCs/>
          <w:i/>
        </w:rPr>
        <w:t xml:space="preserve">White Paper: Integrating AI into Diagnostic Workflows</w:t>
      </w:r>
      <w:r>
        <w:t xml:space="preserve">. Cape Town: UCT.</w:t>
      </w:r>
    </w:p>
    <w:p>
      <w:pPr>
        <w:pStyle w:val="BodyText"/>
      </w:pPr>
      <w:r>
        <w:t xml:space="preserve">This white paper explores the potential of Artificial Intelligence (AI) to assist radiologists in Cape Town. It suggests that AI tools could help mitigate the shortage of specialists by automating preliminary screenings for conditions like lung nodules and fractures. The document is forward-looking, providing a roadmap for how radiologists in South Africa can adopt these technologies to improve efficiency. It is a key resource for understanding the future of the profession in the region, balancing technological advancement with the need for human oversight and ethical data usage.</w:t>
      </w:r>
    </w:p>
    <w:bookmarkEnd w:id="28"/>
    <w:bookmarkEnd w:id="29"/>
    <w:bookmarkStart w:id="32" w:name="education-and-training"/>
    <w:p>
      <w:pPr>
        <w:pStyle w:val="Heading2"/>
      </w:pPr>
      <w:r>
        <w:t xml:space="preserve">Education and Training</w:t>
      </w:r>
    </w:p>
    <w:bookmarkStart w:id="30" w:name="source-7-postgraduate-training"/>
    <w:p>
      <w:pPr>
        <w:pStyle w:val="Heading3"/>
      </w:pPr>
      <w:r>
        <w:t xml:space="preserve">Source 7: Postgraduate Training</w:t>
      </w:r>
    </w:p>
    <w:p>
      <w:pPr>
        <w:pStyle w:val="FirstParagraph"/>
      </w:pPr>
      <w:r>
        <w:t xml:space="preserve">College of Medicine, South African Medical Council. (2021).</w:t>
      </w:r>
      <w:r>
        <w:t xml:space="preserve"> </w:t>
      </w:r>
      <w:r>
        <w:rPr>
          <w:iCs/>
          <w:i/>
        </w:rPr>
        <w:t xml:space="preserve">Curriculum for the Fellowship in Radiology</w:t>
      </w:r>
      <w:r>
        <w:t xml:space="preserve">. Johannesburg: SAMC.</w:t>
      </w:r>
    </w:p>
    <w:p>
      <w:pPr>
        <w:pStyle w:val="BodyText"/>
      </w:pPr>
      <w:r>
        <w:t xml:space="preserve">This document details the rigorous training requirements to become a certified radiologist in South Africa. It outlines the rotation requirements, including mandatory time spent in public sector hospitals. For the context of Cape Town, this is relevant as the city hosts major training institutions like Groote Schuur and Red Cross War Memorial Children's Hospital. The curriculum ensures that new radiologists are exposed to the full spectrum of disease and resource constraints found in the region, preparing them for the unique challenges of practicing in South Africa.</w:t>
      </w:r>
    </w:p>
    <w:bookmarkEnd w:id="30"/>
    <w:bookmarkStart w:id="31" w:name="source-8-radiation-safety"/>
    <w:p>
      <w:pPr>
        <w:pStyle w:val="Heading3"/>
      </w:pPr>
      <w:r>
        <w:t xml:space="preserve">Source 8: Radiation Safety</w:t>
      </w:r>
    </w:p>
    <w:p>
      <w:pPr>
        <w:pStyle w:val="FirstParagraph"/>
      </w:pPr>
      <w:r>
        <w:t xml:space="preserve">National Nuclear Regulator (NNR). (2022).</w:t>
      </w:r>
      <w:r>
        <w:t xml:space="preserve"> </w:t>
      </w:r>
      <w:r>
        <w:rPr>
          <w:iCs/>
          <w:i/>
        </w:rPr>
        <w:t xml:space="preserve">Code of Practice for the Protection of Persons Against Ionizing Radiation from Medical Exposure</w:t>
      </w:r>
      <w:r>
        <w:t xml:space="preserve">. Pretoria: NNR.</w:t>
      </w:r>
    </w:p>
    <w:p>
      <w:pPr>
        <w:pStyle w:val="BodyText"/>
      </w:pPr>
      <w:r>
        <w:t xml:space="preserve">Radiation safety is a paramount concern for radiologists. This code of practice sets the legal limits for radiation exposure for both patients and staff. In Cape Town, where imaging volumes are high, adherence to these guidelines is critical to prevent long-term health risks. The document provides technical specifications for equipment calibration and shielding. It is an essential reference for radiologists to ensure their practice meets national safety standards, protecting both the workforce and the community from unnecessary radiation exposure.</w:t>
      </w:r>
    </w:p>
    <w:bookmarkEnd w:id="31"/>
    <w:p>
      <w:pPr>
        <w:pStyle w:val="BodyText"/>
      </w:pPr>
      <w:r>
        <w:t xml:space="preserve">Document generated for educational and informational purposes regarding the medical field in South Africa.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Cape Town, South Africa</dc:title>
  <dc:creator/>
  <dc:language>en</dc:language>
  <cp:keywords/>
  <dcterms:created xsi:type="dcterms:W3CDTF">2026-08-07T21:58:40Z</dcterms:created>
  <dcterms:modified xsi:type="dcterms:W3CDTF">2026-08-07T21:58:40Z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