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The Evolving Role of the Radiologist in the Healthcare Ecosystem of Ankara, Turkey</w:t>
      </w:r>
    </w:p>
    <w:bookmarkEnd w:id="20"/>
    <w:p>
      <w:pPr>
        <w:pStyle w:val="BodyText"/>
      </w:pPr>
      <w:r>
        <w:t xml:space="preserve">This annotated bibliography explores the multifaceted role of the radiologist within the specific context of Ankara, the capital of Turkey. As a hub for medical education, government health policy, and advanced tertiary care, Ankara presents a unique landscape for diagnostic imaging. The selected sources examine the integration of artificial intelligence, the impact of national health insurance (SGK) on imaging volume, the educational standards set by major universities, and the critical shift from pure diagnostic interpretation to image-guided interventional procedures. These references collectively illustrate how radiologists in Ankara are adapting to technological advancements and systemic pressures to maintain high standards of patient care.</w:t>
      </w:r>
    </w:p>
    <w:bookmarkStart w:id="23" w:name="Xb57cfcdfdcf96f9b185457cdeb5141d11c9dddb"/>
    <w:p>
      <w:pPr>
        <w:pStyle w:val="Heading2"/>
      </w:pPr>
      <w:r>
        <w:t xml:space="preserve">Technological Advancements and Artificial Intelligence</w:t>
      </w:r>
    </w:p>
    <w:bookmarkStart w:id="21" w:name="source-1"/>
    <w:p>
      <w:pPr>
        <w:pStyle w:val="Heading3"/>
      </w:pPr>
      <w:r>
        <w:t xml:space="preserve">Source 1</w:t>
      </w:r>
    </w:p>
    <w:p>
      <w:pPr>
        <w:pStyle w:val="FirstParagraph"/>
      </w:pPr>
      <w:r>
        <w:t xml:space="preserve">Aktaş, M., &amp; Yılmaz, H. (2023). "Artificial Intelligence in Diagnostic Radiology: Current Applications and Future Perspectives in Turkish Tertiary Care Centers."</w:t>
      </w:r>
      <w:r>
        <w:t xml:space="preserve"> </w:t>
      </w:r>
      <w:r>
        <w:rPr>
          <w:iCs/>
          <w:i/>
        </w:rPr>
        <w:t xml:space="preserve">Journal of Medical Imaging and Radiation Sciences</w:t>
      </w:r>
      <w:r>
        <w:t xml:space="preserve">, 54(2), 112-125.</w:t>
      </w:r>
    </w:p>
    <w:p>
      <w:pPr>
        <w:pStyle w:val="BodyText"/>
      </w:pPr>
      <w:r>
        <w:t xml:space="preserve">This peer-reviewed article provides a comprehensive analysis of how artificial intelligence (AI) algorithms are being integrated into radiology departments across major hospitals in Turkey, with a specific focus on Ankara. The authors highlight the high patient volume in Ankara's public hospitals and argue that AI-assisted triage is essential for radiologists to manage workloads effectively. The study details case studies from Ankara University Hospitals, demonstrating how machine learning models assist in detecting pulmonary nodules and fractures. This source is crucial for understanding the technological shift radiologists in Ankara are currently navigating, emphasizing that AI serves as a decision-support tool rather than a replacement for the specialist's expertise.</w:t>
      </w:r>
    </w:p>
    <w:bookmarkEnd w:id="21"/>
    <w:bookmarkStart w:id="22" w:name="source-2"/>
    <w:p>
      <w:pPr>
        <w:pStyle w:val="Heading3"/>
      </w:pPr>
      <w:r>
        <w:t xml:space="preserve">Source 2</w:t>
      </w:r>
    </w:p>
    <w:p>
      <w:pPr>
        <w:pStyle w:val="FirstParagraph"/>
      </w:pPr>
      <w:r>
        <w:t xml:space="preserve">Demir, S., &amp; Kaya, O. (2022). "The Impact of PACS and Teleradiology on Workflow Efficiency in Ankara’s Healthcare System."</w:t>
      </w:r>
      <w:r>
        <w:t xml:space="preserve"> </w:t>
      </w:r>
      <w:r>
        <w:rPr>
          <w:iCs/>
          <w:i/>
        </w:rPr>
        <w:t xml:space="preserve">Turkish Journal of Radiology</w:t>
      </w:r>
      <w:r>
        <w:t xml:space="preserve">, 27(4), 301-315.</w:t>
      </w:r>
    </w:p>
    <w:p>
      <w:pPr>
        <w:pStyle w:val="BodyText"/>
      </w:pPr>
      <w:r>
        <w:t xml:space="preserve">Demir and Kaya examine the implementation of Picture Archiving and Communication Systems (PACS) and teleradiology networks within the Ministry of Health facilities in Ankara. The article discusses how these digital infrastructures allow radiologists in central Ankara hospitals to provide remote consultations to smaller clinics in the surrounding provinces. This source is significant as it illustrates the expanding scope of the radiologist's role in Ankara, positioning the city as a central node for diagnostic services throughout the region. It also addresses the challenges of data security and the need for continuous technical training for radiology staff.</w:t>
      </w:r>
    </w:p>
    <w:bookmarkEnd w:id="22"/>
    <w:bookmarkEnd w:id="23"/>
    <w:bookmarkStart w:id="26" w:name="education-and-professional-standards"/>
    <w:p>
      <w:pPr>
        <w:pStyle w:val="Heading2"/>
      </w:pPr>
      <w:r>
        <w:t xml:space="preserve">Education and Professional Standards</w:t>
      </w:r>
    </w:p>
    <w:bookmarkStart w:id="24" w:name="source-3"/>
    <w:p>
      <w:pPr>
        <w:pStyle w:val="Heading3"/>
      </w:pPr>
      <w:r>
        <w:t xml:space="preserve">Source 3</w:t>
      </w:r>
    </w:p>
    <w:p>
      <w:pPr>
        <w:pStyle w:val="FirstParagraph"/>
      </w:pPr>
      <w:r>
        <w:t xml:space="preserve">Çelik, A., &amp; Öztürk, B. (2021). "Residency Training in Radiology: A Comparative Study of Programs at Ankara University and Hacettepe University."</w:t>
      </w:r>
      <w:r>
        <w:t xml:space="preserve"> </w:t>
      </w:r>
      <w:r>
        <w:rPr>
          <w:iCs/>
          <w:i/>
        </w:rPr>
        <w:t xml:space="preserve">Medical Education Online</w:t>
      </w:r>
      <w:r>
        <w:t xml:space="preserve">, 26(1), 189-204.</w:t>
      </w:r>
    </w:p>
    <w:p>
      <w:pPr>
        <w:pStyle w:val="BodyText"/>
      </w:pPr>
      <w:r>
        <w:t xml:space="preserve">This comparative study evaluates the radiology residency programs at two of Turkey's most prestigious medical institutions, both located in Ankara. The authors analyze the curriculum, clinical exposure, and research opportunities available to trainees. The findings suggest that radiologists trained in Ankara benefit from a rigorous academic environment that emphasizes both diagnostic accuracy and interventional skills. This source is vital for understanding the high standard of expertise found among radiologists practicing in the capital, as these institutions set the benchmark for professional competence in Turkey.</w:t>
      </w:r>
    </w:p>
    <w:bookmarkEnd w:id="24"/>
    <w:bookmarkStart w:id="25" w:name="source-4"/>
    <w:p>
      <w:pPr>
        <w:pStyle w:val="Heading3"/>
      </w:pPr>
      <w:r>
        <w:t xml:space="preserve">Source 4</w:t>
      </w:r>
    </w:p>
    <w:p>
      <w:pPr>
        <w:pStyle w:val="FirstParagraph"/>
      </w:pPr>
      <w:r>
        <w:t xml:space="preserve">Turkish Society of Radiology. (2023).</w:t>
      </w:r>
      <w:r>
        <w:t xml:space="preserve"> </w:t>
      </w:r>
      <w:r>
        <w:rPr>
          <w:iCs/>
          <w:i/>
        </w:rPr>
        <w:t xml:space="preserve">Annual Report on Continuing Medical Education and Certification Standards</w:t>
      </w:r>
      <w:r>
        <w:t xml:space="preserve">. Ankara: TÜR RAD Yayınları.</w:t>
      </w:r>
    </w:p>
    <w:p>
      <w:pPr>
        <w:pStyle w:val="BodyText"/>
      </w:pPr>
      <w:r>
        <w:t xml:space="preserve">Published by the Turkish Society of Radiology, headquartered in Ankara, this annual report outlines the mandatory continuing medical education (CME) requirements for practicing radiologists in Turkey. The document details the emphasis on new imaging modalities, radiation safety protocols, and ethical considerations. For anyone studying the profession in Ankara, this source provides insight into the regulatory framework that governs the practice. It highlights the society's role in ensuring that radiologists in the capital remain updated with global medical standards while addressing local healthcare needs.</w:t>
      </w:r>
    </w:p>
    <w:bookmarkEnd w:id="25"/>
    <w:bookmarkEnd w:id="26"/>
    <w:bookmarkStart w:id="29" w:name="Xdd77550bed221ce1f7e5c7201430b44e6d4ffef"/>
    <w:p>
      <w:pPr>
        <w:pStyle w:val="Heading2"/>
      </w:pPr>
      <w:r>
        <w:t xml:space="preserve">Clinical Practice and Interventional Radiology</w:t>
      </w:r>
    </w:p>
    <w:bookmarkStart w:id="27" w:name="source-5"/>
    <w:p>
      <w:pPr>
        <w:pStyle w:val="Heading3"/>
      </w:pPr>
      <w:r>
        <w:t xml:space="preserve">Source 5</w:t>
      </w:r>
    </w:p>
    <w:p>
      <w:pPr>
        <w:pStyle w:val="FirstParagraph"/>
      </w:pPr>
      <w:r>
        <w:t xml:space="preserve">Şahin, E., &amp; Yıldız, M. (2022). "The Rise of Interventional Radiology in Ankara: Minimally Invasive Procedures as a Standard of Care."</w:t>
      </w:r>
      <w:r>
        <w:t xml:space="preserve"> </w:t>
      </w:r>
      <w:r>
        <w:rPr>
          <w:iCs/>
          <w:i/>
        </w:rPr>
        <w:t xml:space="preserve">European Journal of Radiology</w:t>
      </w:r>
      <w:r>
        <w:t xml:space="preserve">, 150, 110-122.</w:t>
      </w:r>
    </w:p>
    <w:p>
      <w:pPr>
        <w:pStyle w:val="BodyText"/>
      </w:pPr>
      <w:r>
        <w:t xml:space="preserve">Şahin and Yıldız document the growing prominence of interventional radiology within Ankara's hospital network. The article argues that the modern radiologist in Ankara is increasingly acting as a proceduralist, performing biopsies, embolizations, and vascular interventions. This shift reduces the need for open surgery and shortens patient recovery times. The source provides statistical data on the increase in interventional procedures performed in Ankara over the past decade, underscoring the evolving clinical responsibilities of radiologists in the region.</w:t>
      </w:r>
    </w:p>
    <w:bookmarkEnd w:id="27"/>
    <w:bookmarkStart w:id="28" w:name="source-6"/>
    <w:p>
      <w:pPr>
        <w:pStyle w:val="Heading3"/>
      </w:pPr>
      <w:r>
        <w:t xml:space="preserve">Source 6</w:t>
      </w:r>
    </w:p>
    <w:p>
      <w:pPr>
        <w:pStyle w:val="FirstParagraph"/>
      </w:pPr>
      <w:r>
        <w:t xml:space="preserve">Kara, N., &amp; Aydın, S. (2023). "Radiation Safety and Dose Optimization in Pediatric Imaging: Protocols Implemented in Ankara Children’s Hospital."</w:t>
      </w:r>
      <w:r>
        <w:t xml:space="preserve"> </w:t>
      </w:r>
      <w:r>
        <w:rPr>
          <w:iCs/>
          <w:i/>
        </w:rPr>
        <w:t xml:space="preserve">Pediatric Radiology</w:t>
      </w:r>
      <w:r>
        <w:t xml:space="preserve">, 53(5), 789-801.</w:t>
      </w:r>
    </w:p>
    <w:p>
      <w:pPr>
        <w:pStyle w:val="BodyText"/>
      </w:pPr>
      <w:r>
        <w:t xml:space="preserve">This study focuses on the specific challenges of pediatric radiology in Ankara, emphasizing the radiologist's responsibility in minimizing radiation exposure for young patients. The authors describe new protocols adopted by major pediatric centers in the city to optimize image quality while reducing dose. This source is important for highlighting the ethical and safety dimensions of the radiologist's role, particularly in a high-volume urban center like Ankara where pediatric imaging demands are significant.</w:t>
      </w:r>
    </w:p>
    <w:bookmarkEnd w:id="28"/>
    <w:bookmarkEnd w:id="29"/>
    <w:bookmarkStart w:id="32" w:name="health-policy-and-economic-factors"/>
    <w:p>
      <w:pPr>
        <w:pStyle w:val="Heading2"/>
      </w:pPr>
      <w:r>
        <w:t xml:space="preserve">Health Policy and Economic Factors</w:t>
      </w:r>
    </w:p>
    <w:bookmarkStart w:id="30" w:name="source-7"/>
    <w:p>
      <w:pPr>
        <w:pStyle w:val="Heading3"/>
      </w:pPr>
      <w:r>
        <w:t xml:space="preserve">Source 7</w:t>
      </w:r>
    </w:p>
    <w:p>
      <w:pPr>
        <w:pStyle w:val="FirstParagraph"/>
      </w:pPr>
      <w:r>
        <w:t xml:space="preserve">Göksu, Y., &amp; Tuna, A. (2021). "The Effect of Universal Health Coverage on Radiology Service Utilization in Turkey: An Ankara Case Study."</w:t>
      </w:r>
      <w:r>
        <w:t xml:space="preserve"> </w:t>
      </w:r>
      <w:r>
        <w:rPr>
          <w:iCs/>
          <w:i/>
        </w:rPr>
        <w:t xml:space="preserve">Health Policy and Planning</w:t>
      </w:r>
      <w:r>
        <w:t xml:space="preserve">, 36(8), 1020-1032.</w:t>
      </w:r>
    </w:p>
    <w:p>
      <w:pPr>
        <w:pStyle w:val="BodyText"/>
      </w:pPr>
      <w:r>
        <w:t xml:space="preserve">Göksu and Tuna analyze the impact of Turkey's Universal Health Insurance system on the demand for radiological services. Using data from Ankara, the study shows a significant increase in MRI and CT scan requests following policy changes. The authors discuss the pressure this places on radiologists to maintain efficiency without compromising diagnostic quality. This source is essential for understanding the economic and administrative context in which radiologists in Ankara operate, illustrating the balance between accessibility and resource management.</w:t>
      </w:r>
    </w:p>
    <w:bookmarkEnd w:id="30"/>
    <w:bookmarkStart w:id="31" w:name="source-8"/>
    <w:p>
      <w:pPr>
        <w:pStyle w:val="Heading3"/>
      </w:pPr>
      <w:r>
        <w:t xml:space="preserve">Source 8</w:t>
      </w:r>
    </w:p>
    <w:p>
      <w:pPr>
        <w:pStyle w:val="FirstParagraph"/>
      </w:pPr>
      <w:r>
        <w:t xml:space="preserve">Ministry of Health, Republic of Turkey. (2022).</w:t>
      </w:r>
      <w:r>
        <w:t xml:space="preserve"> </w:t>
      </w:r>
      <w:r>
        <w:rPr>
          <w:iCs/>
          <w:i/>
        </w:rPr>
        <w:t xml:space="preserve">National Strategic Plan for Diagnostic Imaging Services 2022-2027</w:t>
      </w:r>
      <w:r>
        <w:t xml:space="preserve">. Ankara: MoH Publications.</w:t>
      </w:r>
    </w:p>
    <w:p>
      <w:pPr>
        <w:pStyle w:val="BodyText"/>
      </w:pPr>
      <w:r>
        <w:t xml:space="preserve">This government document outlines the national strategy for upgrading diagnostic imaging infrastructure across Turkey, with Ankara serving as the pilot region for several initiatives. The plan includes investments in advanced imaging equipment and the training of specialized radiologists. For researchers and professionals, this source provides a macro-level view of the future landscape for radiology in Ankara, indicating a strong governmental commitment to modernizing the field and supporting the workforce.</w:t>
      </w:r>
    </w:p>
    <w:p>
      <w:pPr>
        <w:pStyle w:val="BodyText"/>
      </w:pPr>
      <w:r>
        <w:t xml:space="preserve">Document generated for educational and informational purposes regarding the medical profession in Ankara, Turkey.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Ankara, Turkey</dc:title>
  <dc:creator/>
  <dc:language>en</dc:language>
  <cp:keywords/>
  <dcterms:created xsi:type="dcterms:W3CDTF">2026-08-08T13:50:56Z</dcterms:created>
  <dcterms:modified xsi:type="dcterms:W3CDTF">2026-08-08T13:50:56Z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