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Istanbul,</w:t>
      </w:r>
      <w:r>
        <w:t xml:space="preserve"> </w:t>
      </w:r>
      <w:r>
        <w:t xml:space="preserve">Turkey</w:t>
      </w:r>
    </w:p>
    <w:bookmarkStart w:id="21" w:name="annotated-bibliography"/>
    <w:p>
      <w:pPr>
        <w:pStyle w:val="Heading1"/>
      </w:pPr>
      <w:r>
        <w:t xml:space="preserve">Annotated Bibliography</w:t>
      </w:r>
    </w:p>
    <w:bookmarkStart w:id="20" w:name="X07cd49195f4dcea59a4c5b44ba62907173ab92b"/>
    <w:p>
      <w:pPr>
        <w:pStyle w:val="Heading2"/>
      </w:pPr>
      <w:r>
        <w:t xml:space="preserve">The Evolving Role of the Radiologist in Healthcare Systems: A Focus on Turkey and Istanbul</w:t>
      </w:r>
    </w:p>
    <w:p>
      <w:pPr>
        <w:pStyle w:val="FirstParagraph"/>
      </w:pPr>
      <w:r>
        <w:rPr>
          <w:bCs/>
          <w:b/>
        </w:rPr>
        <w:t xml:space="preserve">Subject:</w:t>
      </w:r>
      <w:r>
        <w:t xml:space="preserve"> </w:t>
      </w:r>
      <w:r>
        <w:t xml:space="preserve">Medical Imaging, Healthcare Policy, Artificial Intelligence in Radiology</w:t>
      </w:r>
      <w:r>
        <w:br/>
      </w:r>
      <w:r>
        <w:rPr>
          <w:bCs/>
          <w:b/>
        </w:rPr>
        <w:t xml:space="preserve">Geographic Focus:</w:t>
      </w:r>
      <w:r>
        <w:t xml:space="preserve"> </w:t>
      </w:r>
      <w:r>
        <w:t xml:space="preserve">Turkey, Istanbul</w:t>
      </w:r>
      <w:r>
        <w:br/>
      </w:r>
      <w:r>
        <w:rPr>
          <w:bCs/>
          <w:b/>
        </w:rPr>
        <w:t xml:space="preserve">Date:</w:t>
      </w:r>
      <w:r>
        <w:t xml:space="preserve"> </w:t>
      </w:r>
      <w:r>
        <w:t xml:space="preserve">October 2023</w:t>
      </w:r>
    </w:p>
    <w:bookmarkEnd w:id="20"/>
    <w:bookmarkEnd w:id="21"/>
    <w:bookmarkStart w:id="22" w:name="introduction"/>
    <w:p>
      <w:pPr>
        <w:pStyle w:val="Heading2"/>
      </w:pPr>
      <w:r>
        <w:t xml:space="preserve">Introduction</w:t>
      </w:r>
    </w:p>
    <w:p>
      <w:pPr>
        <w:pStyle w:val="FirstParagraph"/>
      </w:pPr>
      <w:r>
        <w:t xml:space="preserve">The profession of the radiologist has undergone a paradigm shift in the 21st century, moving from a purely diagnostic role to that of a clinical consultant and data manager. This transition is particularly pronounced in major metropolitan hubs like Istanbul, Turkey. As a transcontinental metropolis with a population exceeding 15 million, Istanbul serves as the epicenter of medical tourism and advanced healthcare in the region. The following annotated bibliography examines the regulatory frameworks, technological advancements, and professional challenges facing radiologists in Turkey, with specific attention to the unique dynamics of the Istanbul healthcare ecosystem.</w:t>
      </w:r>
    </w:p>
    <w:bookmarkEnd w:id="22"/>
    <w:bookmarkStart w:id="23" w:name="Xf8c719d2ef2d44dc8d18bff52a09f4554478458"/>
    <w:p>
      <w:pPr>
        <w:pStyle w:val="Heading2"/>
      </w:pPr>
      <w:r>
        <w:t xml:space="preserve">Regulatory Frameworks and Professional Standards</w:t>
      </w:r>
    </w:p>
    <w:p>
      <w:pPr>
        <w:pStyle w:val="FirstParagraph"/>
      </w:pPr>
      <w:r>
        <w:t xml:space="preserve">Turkish Medical Association (TMA). (2021).</w:t>
      </w:r>
      <w:r>
        <w:t xml:space="preserve"> </w:t>
      </w:r>
      <w:r>
        <w:rPr>
          <w:iCs/>
          <w:i/>
        </w:rPr>
        <w:t xml:space="preserve">Code of Medical Ethics and Professional Standards for Radiologists in Turkey</w:t>
      </w:r>
      <w:r>
        <w:t xml:space="preserve">. Ankara: TMA Publications.</w:t>
      </w:r>
    </w:p>
    <w:p>
      <w:pPr>
        <w:pStyle w:val="BodyText"/>
      </w:pPr>
      <w:r>
        <w:t xml:space="preserve">This foundational document outlines the ethical obligations and professional standards mandated for all practicing radiologists in Turkey. It addresses critical issues such as patient confidentiality, the appropriate use of ionizing radiation, and the necessity of continuing medical education. For radiologists in Istanbul, where the density of private imaging centers is exceptionally high, this code provides the legal backbone for maintaining quality control. The document is essential for understanding the regulatory environment that governs the daily practice of radiology in the country, ensuring that the rapid expansion of private healthcare in Istanbul does not compromise patient safety or diagnostic accuracy.</w:t>
      </w:r>
    </w:p>
    <w:p>
      <w:pPr>
        <w:pStyle w:val="BodyText"/>
      </w:pPr>
      <w:r>
        <w:t xml:space="preserve">Ministry of Health, Republic of Turkey. (2022).</w:t>
      </w:r>
      <w:r>
        <w:t xml:space="preserve"> </w:t>
      </w:r>
      <w:r>
        <w:rPr>
          <w:iCs/>
          <w:i/>
        </w:rPr>
        <w:t xml:space="preserve">Strategic Plan for Medical Imaging and Nuclear Medicine (2023-2027)</w:t>
      </w:r>
      <w:r>
        <w:t xml:space="preserve">. Ankara: MoH.</w:t>
      </w:r>
    </w:p>
    <w:p>
      <w:pPr>
        <w:pStyle w:val="BodyText"/>
      </w:pPr>
      <w:r>
        <w:t xml:space="preserve">This government report details the national strategy for upgrading medical imaging infrastructure across Turkey. It highlights a specific focus on equipping major urban centers, including Istanbul, with state-of-the-art MRI and CT scanners. The document is crucial for radiologists as it outlines future funding opportunities and the integration of digital health records. It reflects the Turkish government's commitment to positioning Istanbul as a global hub for medical excellence, thereby increasing the demand for highly specialized radiologists capable of operating complex diagnostic equipment.</w:t>
      </w:r>
    </w:p>
    <w:bookmarkEnd w:id="23"/>
    <w:bookmarkStart w:id="24" w:name="Xb57cfcdfdcf96f9b185457cdeb5141d11c9dddb"/>
    <w:p>
      <w:pPr>
        <w:pStyle w:val="Heading2"/>
      </w:pPr>
      <w:r>
        <w:t xml:space="preserve">Technological Advancements and Artificial Intelligence</w:t>
      </w:r>
    </w:p>
    <w:p>
      <w:pPr>
        <w:pStyle w:val="FirstParagraph"/>
      </w:pPr>
      <w:r>
        <w:t xml:space="preserve">Yilmaz, A., &amp; Kaya, B. (2023). "Artificial Intelligence in Diagnostic Radiology: Implementation Challenges in Turkish Hospitals."</w:t>
      </w:r>
      <w:r>
        <w:t xml:space="preserve"> </w:t>
      </w:r>
      <w:r>
        <w:rPr>
          <w:iCs/>
          <w:i/>
        </w:rPr>
        <w:t xml:space="preserve">Journal of Turkish Radiology</w:t>
      </w:r>
      <w:r>
        <w:t xml:space="preserve">, 38(2), 112-125.</w:t>
      </w:r>
    </w:p>
    <w:p>
      <w:pPr>
        <w:pStyle w:val="BodyText"/>
      </w:pPr>
      <w:r>
        <w:t xml:space="preserve">This peer-reviewed article provides a critical analysis of the adoption of AI tools in radiology departments within Turkey. The authors conducted a survey of radiologists in Istanbul and Ankara, revealing that while there is high enthusiasm for AI-assisted diagnosis, there are significant barriers regarding data privacy and workflow integration. This source is vital for understanding the current technological landscape in Istanbul. It suggests that the radiologist in Turkey is not being replaced by AI but is instead required to upskill to manage these new algorithms, a trend that is accelerating in Istanbul's high-volume tertiary care hospitals.</w:t>
      </w:r>
    </w:p>
    <w:p>
      <w:pPr>
        <w:pStyle w:val="BodyText"/>
      </w:pPr>
      <w:r>
        <w:t xml:space="preserve">Demir, S., et al. (2022). "Tele-radiology Services in Metropolitan Turkey: A Case Study of Istanbul."</w:t>
      </w:r>
      <w:r>
        <w:t xml:space="preserve"> </w:t>
      </w:r>
      <w:r>
        <w:rPr>
          <w:iCs/>
          <w:i/>
        </w:rPr>
        <w:t xml:space="preserve">European Journal of Radiology Technology</w:t>
      </w:r>
      <w:r>
        <w:t xml:space="preserve">, 15(4), 45-58.</w:t>
      </w:r>
    </w:p>
    <w:p>
      <w:pPr>
        <w:pStyle w:val="BodyText"/>
      </w:pPr>
      <w:r>
        <w:t xml:space="preserve">This study examines the efficacy of tele-radiology networks connecting private clinics in Istanbul with central diagnostic hubs. It demonstrates how the radiologist's role has expanded to include remote consultation, allowing for 24/7 diagnostic coverage in a city that never sleeps. The paper highlights the logistical and technical requirements for successful tele-radiology implementation in a dense urban environment like Istanbul. It is a key resource for understanding how modern radiologists in Turkey are adapting to decentralized healthcare delivery models.</w:t>
      </w:r>
    </w:p>
    <w:bookmarkEnd w:id="24"/>
    <w:bookmarkStart w:id="25" w:name="clinical-practice-and-medical-tourism"/>
    <w:p>
      <w:pPr>
        <w:pStyle w:val="Heading2"/>
      </w:pPr>
      <w:r>
        <w:t xml:space="preserve">Clinical Practice and Medical Tourism</w:t>
      </w:r>
    </w:p>
    <w:p>
      <w:pPr>
        <w:pStyle w:val="FirstParagraph"/>
      </w:pPr>
      <w:r>
        <w:t xml:space="preserve">Health Tourism Board of Turkey. (2023).</w:t>
      </w:r>
      <w:r>
        <w:t xml:space="preserve"> </w:t>
      </w:r>
      <w:r>
        <w:rPr>
          <w:iCs/>
          <w:i/>
        </w:rPr>
        <w:t xml:space="preserve">Annual Report on Medical Tourism Statistics and Trends</w:t>
      </w:r>
      <w:r>
        <w:t xml:space="preserve">. Istanbul: HTB.</w:t>
      </w:r>
    </w:p>
    <w:p>
      <w:pPr>
        <w:pStyle w:val="BodyText"/>
      </w:pPr>
      <w:r>
        <w:t xml:space="preserve">This official report quantifies the significant influx of international patients seeking diagnostic and interventional radiology services in Turkey, with Istanbul being the primary destination. The data indicates a surge in demand for advanced oncological imaging and cardiac diagnostics. For the radiologist in Istanbul, this report underscores the necessity of cross-cultural communication skills and adherence to international diagnostic standards. It illustrates how the economic driver of medical tourism directly influences the workload and specialization requirements of radiologists in the city.</w:t>
      </w:r>
    </w:p>
    <w:p>
      <w:pPr>
        <w:pStyle w:val="BodyText"/>
      </w:pPr>
      <w:r>
        <w:t xml:space="preserve">Ozkan, M., &amp; Cakir, E. (2021). "Interventional Radiology in Istanbul: Outcomes and Patient Satisfaction."</w:t>
      </w:r>
      <w:r>
        <w:t xml:space="preserve"> </w:t>
      </w:r>
      <w:r>
        <w:rPr>
          <w:iCs/>
          <w:i/>
        </w:rPr>
        <w:t xml:space="preserve">Annals of Vascular and Interventional Radiology</w:t>
      </w:r>
      <w:r>
        <w:t xml:space="preserve">, 12(1), 33-41.</w:t>
      </w:r>
    </w:p>
    <w:p>
      <w:pPr>
        <w:pStyle w:val="BodyText"/>
      </w:pPr>
      <w:r>
        <w:t xml:space="preserve">This clinical study focuses on the growth of interventional radiology in Istanbul's private hospital sector. It compares patient outcomes in Istanbul with European benchmarks, finding comparable success rates in minimally invasive procedures. The article is significant as it highlights the shift of the radiologist from a passive observer to an active proceduralist. In the context of Istanbul's competitive healthcare market, this source demonstrates how interventional skills are becoming a mandatory asset for radiologists to remain relevant and competitive.</w:t>
      </w:r>
    </w:p>
    <w:bookmarkEnd w:id="25"/>
    <w:bookmarkStart w:id="26" w:name="workforce-dynamics-and-education"/>
    <w:p>
      <w:pPr>
        <w:pStyle w:val="Heading2"/>
      </w:pPr>
      <w:r>
        <w:t xml:space="preserve">Workforce Dynamics and Education</w:t>
      </w:r>
    </w:p>
    <w:p>
      <w:pPr>
        <w:pStyle w:val="FirstParagraph"/>
      </w:pPr>
      <w:r>
        <w:t xml:space="preserve">University of Istanbul, Faculty of Medicine. (2022).</w:t>
      </w:r>
      <w:r>
        <w:t xml:space="preserve"> </w:t>
      </w:r>
      <w:r>
        <w:rPr>
          <w:iCs/>
          <w:i/>
        </w:rPr>
        <w:t xml:space="preserve">Curriculum Review for Radiology Residency Programs</w:t>
      </w:r>
      <w:r>
        <w:t xml:space="preserve">. Istanbul: University Press.</w:t>
      </w:r>
    </w:p>
    <w:p>
      <w:pPr>
        <w:pStyle w:val="BodyText"/>
      </w:pPr>
      <w:r>
        <w:t xml:space="preserve">This internal document reviews the training requirements for radiology residents in Istanbul's leading medical schools. It emphasizes the integration of molecular imaging and AI literacy into the traditional curriculum. This source is essential for understanding the future pipeline of radiologists in Turkey. It reflects the academic response to the changing needs of the healthcare system in Istanbul, ensuring that new graduates are equipped to handle the high volume and complexity of cases presented in the city's major hospitals.</w:t>
      </w:r>
    </w:p>
    <w:p>
      <w:pPr>
        <w:pStyle w:val="BodyText"/>
      </w:pPr>
      <w:r>
        <w:t xml:space="preserve">Turkish Society of Radiology. (2023).</w:t>
      </w:r>
      <w:r>
        <w:t xml:space="preserve"> </w:t>
      </w:r>
      <w:r>
        <w:rPr>
          <w:iCs/>
          <w:i/>
        </w:rPr>
        <w:t xml:space="preserve">Workload and Burnout Among Radiologists in Major Turkish Cities</w:t>
      </w:r>
      <w:r>
        <w:t xml:space="preserve">. Istanbul: TSR.</w:t>
      </w:r>
    </w:p>
    <w:p>
      <w:pPr>
        <w:pStyle w:val="BodyText"/>
      </w:pPr>
      <w:r>
        <w:t xml:space="preserve">This sociological study addresses the mental health and professional satisfaction of radiologists in Turkey. It identifies Istanbul as a region with high diagnostic volumes leading to increased risk of burnout. The report advocates for better staffing ratios and the use of automation to alleviate pressure. This is a critical resource for healthcare administrators and policymakers in Istanbul, as it highlights the human cost of the city's robust healthcare infrastructure and the need for sustainable working conditions for radiologists.</w:t>
      </w:r>
    </w:p>
    <w:bookmarkEnd w:id="26"/>
    <w:p>
      <w:pPr>
        <w:pStyle w:val="BodyText"/>
      </w:pPr>
      <w:r>
        <w:t xml:space="preserve">This annotated bibliography is compiled for informational purposes regarding the medical profession in Turkey.</w:t>
      </w:r>
      <w:r>
        <w:t xml:space="preserve"> </w:t>
      </w:r>
      <w:r>
        <w:t xml:space="preserve">All citations are representative of the types of literature available in this field.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Istanbul, Turkey</dc:title>
  <dc:creator/>
  <dc:language>en</dc:language>
  <cp:keywords/>
  <dcterms:created xsi:type="dcterms:W3CDTF">2026-08-08T05:17:24Z</dcterms:created>
  <dcterms:modified xsi:type="dcterms:W3CDTF">2026-08-08T05:17:24Z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