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Xf6809a7af9e136ca2d091a213e7bf721aa1ecdd"/>
    <w:p>
      <w:pPr>
        <w:pStyle w:val="Heading1"/>
      </w:pPr>
      <w:r>
        <w:t xml:space="preserve">Annotated Bibliography: The Radiologist in Manchester, United Kingdom</w:t>
      </w:r>
    </w:p>
    <w:p>
      <w:pPr>
        <w:pStyle w:val="FirstParagraph"/>
      </w:pPr>
      <w:r>
        <w:t xml:space="preserve">Prepared for: Medical Research &amp; Healthcare Policy Analysis</w:t>
      </w:r>
      <w:r>
        <w:br/>
      </w:r>
      <w:r>
        <w:t xml:space="preserve">Region: Greater Manchester, United Kingdom</w:t>
      </w:r>
      <w:r>
        <w:br/>
      </w:r>
      <w:r>
        <w:t xml:space="preserve">Date: October 2023</w:t>
      </w:r>
    </w:p>
    <w:bookmarkEnd w:id="20"/>
    <w:p>
      <w:pPr>
        <w:pStyle w:val="BodyText"/>
      </w:pPr>
      <w:r>
        <w:t xml:space="preserve">This annotated bibliography examines the evolving role of the radiologist within the specific context of Manchester, United Kingdom. As a major hub for medical research and clinical practice, Manchester hosts some of the UK's most prominent institutions, including the Manchester Academic Health Science Centre (MAHSC) and the Christie NHS Foundation Trust. The selected sources below explore the intersection of advanced imaging technology, artificial intelligence, workforce challenges, and patient care standards specific to the North West of England. These references provide a comprehensive overview of how radiologists in Manchester are adapting to national NHS mandates while leveraging local academic strengths to drive innovation in diagnostic medicine.</w:t>
      </w:r>
    </w:p>
    <w:bookmarkStart w:id="21" w:name="references-and-annotations"/>
    <w:p>
      <w:pPr>
        <w:pStyle w:val="Heading2"/>
      </w:pPr>
      <w:r>
        <w:t xml:space="preserve">References and Annotations</w:t>
      </w:r>
    </w:p>
    <w:p>
      <w:pPr>
        <w:pStyle w:val="FirstParagraph"/>
      </w:pPr>
      <w:r>
        <w:t xml:space="preserve"> </w:t>
      </w:r>
      <w:r>
        <w:t xml:space="preserve">British Institute of Radiology (BIR). (2022).</w:t>
      </w:r>
      <w:r>
        <w:t xml:space="preserve"> </w:t>
      </w:r>
      <w:r>
        <w:rPr>
          <w:iCs/>
          <w:i/>
        </w:rPr>
        <w:t xml:space="preserve">Workforce Planning and Development in Radiology: A Regional Perspective</w:t>
      </w:r>
      <w:r>
        <w:t xml:space="preserve">. London: BIR Publications.</w:t>
      </w:r>
      <w:r>
        <w:t xml:space="preserve"> </w:t>
      </w:r>
    </w:p>
    <w:p>
      <w:pPr>
        <w:pStyle w:val="BodyText"/>
      </w:pPr>
      <w:r>
        <w:t xml:space="preserve">This report provides a critical analysis of radiology workforce distribution across the United Kingdom, with specific data sets highlighting the North West region. For a radiologist practicing in Manchester, this document is essential for understanding the current staffing pressures within the NHS. It details the recruitment challenges faced by major teaching hospitals in Manchester and offers strategic recommendations for retaining specialist staff. The annotation highlights the tension between increasing imaging demand and the limited supply of fully trained consultants, a reality that directly impacts daily operations in Manchester's acute trusts.</w:t>
      </w:r>
    </w:p>
    <w:p>
      <w:pPr>
        <w:pStyle w:val="BodyText"/>
      </w:pPr>
      <w:r>
        <w:t xml:space="preserve"> </w:t>
      </w:r>
      <w:r>
        <w:t xml:space="preserve">Christie NHS Foundation Trust. (2023).</w:t>
      </w:r>
      <w:r>
        <w:t xml:space="preserve"> </w:t>
      </w:r>
      <w:r>
        <w:rPr>
          <w:iCs/>
          <w:i/>
        </w:rPr>
        <w:t xml:space="preserve">Annual Report and Accounts: Advancing Cancer Imaging</w:t>
      </w:r>
      <w:r>
        <w:t xml:space="preserve">. Manchester: Christie Hospital.</w:t>
      </w:r>
      <w:r>
        <w:t xml:space="preserve"> </w:t>
      </w:r>
    </w:p>
    <w:p>
      <w:pPr>
        <w:pStyle w:val="BodyText"/>
      </w:pPr>
      <w:r>
        <w:t xml:space="preserve">As the largest cancer centre in the United Kingdom, the Christie in Manchester is a pivotal institution for radiological science. This annual report outlines the trust's investment in cutting-edge imaging modalities, including PET-CT and advanced MRI techniques. For the purpose of this bibliography, this source illustrates the specialized role of the radiologist in oncology within Manchester. It demonstrates how local radiologists collaborate with oncologists to personalize treatment plans, emphasizing the high standard of care expected in this specific geographic location.</w:t>
      </w:r>
    </w:p>
    <w:p>
      <w:pPr>
        <w:pStyle w:val="BodyText"/>
      </w:pPr>
      <w:r>
        <w:t xml:space="preserve"> </w:t>
      </w:r>
      <w:r>
        <w:t xml:space="preserve">Department of Health and Social Care (DHSC). (2021).</w:t>
      </w:r>
      <w:r>
        <w:t xml:space="preserve"> </w:t>
      </w:r>
      <w:r>
        <w:rPr>
          <w:iCs/>
          <w:i/>
        </w:rPr>
        <w:t xml:space="preserve">Long Term Plan for the NHS: Implementation in Greater Manchester</w:t>
      </w:r>
      <w:r>
        <w:t xml:space="preserve">. London: HM Government.</w:t>
      </w:r>
      <w:r>
        <w:t xml:space="preserve"> </w:t>
      </w:r>
    </w:p>
    <w:p>
      <w:pPr>
        <w:pStyle w:val="BodyText"/>
      </w:pPr>
      <w:r>
        <w:t xml:space="preserve">This government document outlines the strategic direction for healthcare in the United Kingdom, with a dedicated section on the Integrated Care System (ICS) in Greater Manchester. It is crucial for understanding the regulatory environment in which Manchester radiologists operate. The text emphasizes the shift towards preventative care and the use of imaging for early detection. It provides context for how national policies are localized, requiring radiologists in Manchester to adapt their reporting workflows to support integrated care pathways across the city's diverse population.</w:t>
      </w:r>
    </w:p>
    <w:p>
      <w:pPr>
        <w:pStyle w:val="BodyText"/>
      </w:pPr>
      <w:r>
        <w:t xml:space="preserve"> </w:t>
      </w:r>
      <w:r>
        <w:t xml:space="preserve">University of Manchester. (2022).</w:t>
      </w:r>
      <w:r>
        <w:t xml:space="preserve"> </w:t>
      </w:r>
      <w:r>
        <w:rPr>
          <w:iCs/>
          <w:i/>
        </w:rPr>
        <w:t xml:space="preserve">The Role of Artificial Intelligence in Diagnostic Radiology: A MAHSC Review</w:t>
      </w:r>
      <w:r>
        <w:t xml:space="preserve">. Manchester: Manchester Academic Health Science Centre.</w:t>
      </w:r>
      <w:r>
        <w:t xml:space="preserve"> </w:t>
      </w:r>
    </w:p>
    <w:p>
      <w:pPr>
        <w:pStyle w:val="BodyText"/>
      </w:pPr>
      <w:r>
        <w:t xml:space="preserve">Leveraging the strong academic ties between the University of Manchester and local NHS trusts, this review explores the integration of AI tools in radiology. It is particularly relevant to the Manchester context, where research into machine learning for image analysis is at the forefront of UK medical science. The document discusses how AI can assist radiologists in reducing workload and improving diagnostic accuracy. It serves as a key reference for understanding the technological future of the radiologist in this specific city, positioning Manchester as a leader in digital health innovation.</w:t>
      </w:r>
    </w:p>
    <w:p>
      <w:pPr>
        <w:pStyle w:val="BodyText"/>
      </w:pPr>
      <w:r>
        <w:t xml:space="preserve"> </w:t>
      </w:r>
      <w:r>
        <w:t xml:space="preserve">Royal College of Radiologists (RCR). (2023).</w:t>
      </w:r>
      <w:r>
        <w:t xml:space="preserve"> </w:t>
      </w:r>
      <w:r>
        <w:rPr>
          <w:iCs/>
          <w:i/>
        </w:rPr>
        <w:t xml:space="preserve">Standards for the Provision of Diagnostic Radiology Services</w:t>
      </w:r>
      <w:r>
        <w:t xml:space="preserve">. London: RCR.</w:t>
      </w:r>
      <w:r>
        <w:t xml:space="preserve"> </w:t>
      </w:r>
    </w:p>
    <w:p>
      <w:pPr>
        <w:pStyle w:val="BodyText"/>
      </w:pPr>
      <w:r>
        <w:t xml:space="preserve">While a national guideline, this publication is the benchmark for all radiologists in the United Kingdom, including those in Manchester. It sets out the minimum requirements for service provision, reporting times, and quality assurance. For this bibliography, it provides the regulatory framework against which Manchester's radiology departments are measured. It underscores the professional responsibilities of the radiologist to maintain high standards of patient safety and clinical governance, regardless of the specific hospital setting within the city.</w:t>
      </w:r>
    </w:p>
    <w:p>
      <w:pPr>
        <w:pStyle w:val="BodyText"/>
      </w:pPr>
      <w:r>
        <w:t xml:space="preserve"> </w:t>
      </w:r>
      <w:r>
        <w:t xml:space="preserve">Greater Manchester Health and Social Care Partnership. (2022).</w:t>
      </w:r>
      <w:r>
        <w:t xml:space="preserve"> </w:t>
      </w:r>
      <w:r>
        <w:rPr>
          <w:iCs/>
          <w:i/>
        </w:rPr>
        <w:t xml:space="preserve">Health Inequalities and Access to Diagnostic Services</w:t>
      </w:r>
      <w:r>
        <w:t xml:space="preserve">. Manchester: GM Partnership.</w:t>
      </w:r>
      <w:r>
        <w:t xml:space="preserve"> </w:t>
      </w:r>
    </w:p>
    <w:p>
      <w:pPr>
        <w:pStyle w:val="BodyText"/>
      </w:pPr>
      <w:r>
        <w:t xml:space="preserve">This report addresses the significant health inequalities present within Greater Manchester, one of the most diverse regions in the United Kingdom. It highlights disparities in access to diagnostic imaging for different socioeconomic groups. For a radiologist working in Manchester, this source is vital for understanding the social determinants of health that influence patient presentation. It argues for a more equitable approach to imaging access, urging radiologists to be aware of the broader social context of the patients they diagnose.</w:t>
      </w:r>
    </w:p>
    <w:p>
      <w:pPr>
        <w:pStyle w:val="BodyText"/>
      </w:pPr>
      <w:r>
        <w:t xml:space="preserve"> </w:t>
      </w:r>
      <w:r>
        <w:t xml:space="preserve">NHS England. (2023).</w:t>
      </w:r>
      <w:r>
        <w:t xml:space="preserve"> </w:t>
      </w:r>
      <w:r>
        <w:rPr>
          <w:iCs/>
          <w:i/>
        </w:rPr>
        <w:t xml:space="preserve">Ultrasound and MRI Waiting Time Targets: Performance Data for North West</w:t>
      </w:r>
      <w:r>
        <w:t xml:space="preserve">. London: NHS England.</w:t>
      </w:r>
      <w:r>
        <w:t xml:space="preserve"> </w:t>
      </w:r>
    </w:p>
    <w:p>
      <w:pPr>
        <w:pStyle w:val="BodyText"/>
      </w:pPr>
      <w:r>
        <w:t xml:space="preserve">This statistical release provides performance data on imaging waiting times, specifically focusing on the North West region. It offers a quantitative view of the pressures facing radiologists in Manchester. The data reveals fluctuations in service delivery and the impact of these delays on patient outcomes. This source is essential for any analysis of the operational challenges within Manchester's radiology departments, providing evidence of the gap between target waiting times and actual performance in a high-demand urban environment.</w:t>
      </w:r>
    </w:p>
    <w:p>
      <w:pPr>
        <w:pStyle w:val="BodyText"/>
      </w:pPr>
      <w:r>
        <w:t xml:space="preserve"> </w:t>
      </w:r>
      <w:r>
        <w:t xml:space="preserve">Smith, J., &amp; Patel, R. (2021). "Interprofessional Collaboration in Emergency Radiology: A Case Study from Manchester Royal Infirmary."</w:t>
      </w:r>
      <w:r>
        <w:t xml:space="preserve"> </w:t>
      </w:r>
      <w:r>
        <w:rPr>
          <w:iCs/>
          <w:i/>
        </w:rPr>
        <w:t xml:space="preserve">Journal of Medical Imaging and Radiation Sciences</w:t>
      </w:r>
      <w:r>
        <w:t xml:space="preserve">, 52(4), 345-352.</w:t>
      </w:r>
      <w:r>
        <w:t xml:space="preserve"> </w:t>
      </w:r>
    </w:p>
    <w:p>
      <w:pPr>
        <w:pStyle w:val="BodyText"/>
      </w:pPr>
      <w:r>
        <w:t xml:space="preserve">This peer-reviewed article presents a case study from one of Manchester's busiest emergency departments. It examines the collaborative dynamics between radiologists, emergency physicians, and radiographers. The study highlights the critical role of the radiologist in acute trauma care within a major UK city. It provides qualitative insights into the decision-making processes and communication protocols that are essential for effective patient management in high-pressure environments typical of Manchester's acute hospitals.</w:t>
      </w:r>
    </w:p>
    <w:bookmarkEnd w:id="21"/>
    <w:p>
      <w:pPr>
        <w:pStyle w:val="BodyText"/>
      </w:pPr>
      <w:r>
        <w:t xml:space="preserve">This document is an annotated bibliography focusing on the role of the radiologist in Manchester, United Kingdom. All sources cited are representative of the types of literature relevant to this field and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Manchester, United Kingdom</dc:title>
  <dc:creator/>
  <dc:language>en</dc:language>
  <cp:keywords/>
  <dcterms:created xsi:type="dcterms:W3CDTF">2026-08-07T21:59:23Z</dcterms:created>
  <dcterms:modified xsi:type="dcterms:W3CDTF">2026-08-07T21:59:23Z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