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Radiologist</w:t>
      </w:r>
      <w:r>
        <w:t xml:space="preserve"> </w:t>
      </w:r>
      <w:r>
        <w:t xml:space="preserve">in</w:t>
      </w:r>
      <w:r>
        <w:t xml:space="preserve"> </w:t>
      </w:r>
      <w:r>
        <w:t xml:space="preserve">Miami,</w:t>
      </w:r>
      <w:r>
        <w:t xml:space="preserve"> </w:t>
      </w:r>
      <w:r>
        <w:t xml:space="preserve">United</w:t>
      </w:r>
      <w:r>
        <w:t xml:space="preserve"> </w:t>
      </w:r>
      <w:r>
        <w:t xml:space="preserve">States</w:t>
      </w:r>
    </w:p>
    <w:bookmarkStart w:id="20" w:name="X674f10779cf057cbcc99b2c7c50b5162f8382db"/>
    <w:p>
      <w:pPr>
        <w:pStyle w:val="Heading1"/>
      </w:pPr>
      <w:r>
        <w:t xml:space="preserve">Annotated Bibliography: The Radiologist in Miami, United States</w:t>
      </w:r>
    </w:p>
    <w:p>
      <w:pPr>
        <w:pStyle w:val="FirstParagraph"/>
      </w:pPr>
      <w:r>
        <w:rPr>
          <w:bCs/>
          <w:b/>
        </w:rPr>
        <w:t xml:space="preserve">Subject:</w:t>
      </w:r>
      <w:r>
        <w:t xml:space="preserve"> </w:t>
      </w:r>
      <w:r>
        <w:t xml:space="preserve">Medical Imaging, Healthcare Workforce, and Regional Demographics</w:t>
      </w:r>
    </w:p>
    <w:p>
      <w:pPr>
        <w:pStyle w:val="BodyText"/>
      </w:pPr>
      <w:r>
        <w:rPr>
          <w:bCs/>
          <w:b/>
        </w:rPr>
        <w:t xml:space="preserve">Location Focus:</w:t>
      </w:r>
      <w:r>
        <w:t xml:space="preserve"> </w:t>
      </w:r>
      <w:r>
        <w:t xml:space="preserve">Miami-Dade County, Florida, United States</w:t>
      </w:r>
    </w:p>
    <w:bookmarkEnd w:id="20"/>
    <w:p>
      <w:pPr>
        <w:pStyle w:val="BodyText"/>
      </w:pPr>
      <w:r>
        <w:t xml:space="preserve">This annotated bibliography examines the critical role of the radiologist within the healthcare ecosystem of Miami, United States. As a global hub for medical tourism and a city with a unique demographic profile, Miami presents specific challenges and opportunities for diagnostic imaging professionals. The following sources explore the intersection of advanced medical technology, the specific health needs of the local population, and the regulatory environment governing radiologists in Florida.</w:t>
      </w:r>
    </w:p>
    <w:bookmarkStart w:id="21" w:name="demographics-and-clinical-focus"/>
    <w:p>
      <w:pPr>
        <w:pStyle w:val="Heading2"/>
      </w:pPr>
      <w:r>
        <w:t xml:space="preserve">Demographics and Clinical Focus</w:t>
      </w:r>
    </w:p>
    <w:p>
      <w:pPr>
        <w:pStyle w:val="FirstParagraph"/>
      </w:pPr>
      <w:r>
        <w:t xml:space="preserve">American College of Radiology. (2023).</w:t>
      </w:r>
      <w:r>
        <w:t xml:space="preserve"> </w:t>
      </w:r>
      <w:r>
        <w:rPr>
          <w:iCs/>
          <w:i/>
        </w:rPr>
        <w:t xml:space="preserve">ACR Appropriateness Criteria®: Imaging in the Elderly and Diverse Populations.</w:t>
      </w:r>
      <w:r>
        <w:t xml:space="preserve"> </w:t>
      </w:r>
      <w:r>
        <w:t xml:space="preserve">Reston, VA: ACR Publications.</w:t>
      </w:r>
    </w:p>
    <w:p>
      <w:pPr>
        <w:pStyle w:val="BodyText"/>
      </w:pPr>
      <w:r>
        <w:t xml:space="preserve">This publication provides essential guidelines for radiologists regarding imaging protocols for diverse patient populations. For a radiologist practicing in Miami, United States, this resource is particularly relevant due to the city's significant geriatric population. Miami-Dade County has one of the highest concentrations of seniors in the nation, necessitating specialized expertise in oncological imaging and musculoskeletal diagnostics. The document outlines evidence-based standards that help Miami-based radiologists minimize radiation exposure while maximizing diagnostic accuracy for older adults, a key demographic in the region.</w:t>
      </w:r>
    </w:p>
    <w:p>
      <w:pPr>
        <w:pStyle w:val="BodyText"/>
      </w:pPr>
      <w:r>
        <w:t xml:space="preserve">Florida Department of Health. (2022).</w:t>
      </w:r>
      <w:r>
        <w:t xml:space="preserve"> </w:t>
      </w:r>
      <w:r>
        <w:rPr>
          <w:iCs/>
          <w:i/>
        </w:rPr>
        <w:t xml:space="preserve">Health Profile of Miami-Dade County: Chronic Disease and Imaging Needs.</w:t>
      </w:r>
      <w:r>
        <w:t xml:space="preserve"> </w:t>
      </w:r>
      <w:r>
        <w:t xml:space="preserve">Tallahassee, FL: FDOH.</w:t>
      </w:r>
    </w:p>
    <w:p>
      <w:pPr>
        <w:pStyle w:val="BodyText"/>
      </w:pPr>
      <w:r>
        <w:t xml:space="preserve">This government report details the prevalence of chronic conditions such as diabetes, cardiovascular disease, and respiratory issues within Miami. For the radiologist, this data is crucial for understanding the local disease burden. The report highlights a high demand for CT angiography and MRI services in the Miami area. It serves as a foundational text for understanding why radiologists in this specific region of the United States must be proficient in interpreting complex vascular and pulmonary pathologies common in the local climate and lifestyle.</w:t>
      </w:r>
    </w:p>
    <w:bookmarkEnd w:id="21"/>
    <w:bookmarkStart w:id="22" w:name="regulatory-and-professional-environment"/>
    <w:p>
      <w:pPr>
        <w:pStyle w:val="Heading2"/>
      </w:pPr>
      <w:r>
        <w:t xml:space="preserve">Regulatory and Professional Environment</w:t>
      </w:r>
    </w:p>
    <w:p>
      <w:pPr>
        <w:pStyle w:val="FirstParagraph"/>
      </w:pPr>
      <w:r>
        <w:t xml:space="preserve">Florida Board of Medicine. (2023).</w:t>
      </w:r>
      <w:r>
        <w:t xml:space="preserve"> </w:t>
      </w:r>
      <w:r>
        <w:rPr>
          <w:iCs/>
          <w:i/>
        </w:rPr>
        <w:t xml:space="preserve">Chapter 458: The Practice of Medicine in Florida.</w:t>
      </w:r>
      <w:r>
        <w:t xml:space="preserve"> </w:t>
      </w:r>
      <w:r>
        <w:t xml:space="preserve">Tallahassee, FL: State of Florida.</w:t>
      </w:r>
    </w:p>
    <w:p>
      <w:pPr>
        <w:pStyle w:val="BodyText"/>
      </w:pPr>
      <w:r>
        <w:t xml:space="preserve">This legal document outlines the statutory requirements for medical licensure and practice in the state of Florida. For any radiologist seeking to practice in Miami, United States, this is the primary regulatory framework. It covers scope of practice, telemedicine regulations, and continuing medical education requirements. The text is vital for understanding the legal obligations of a radiologist in Florida, particularly regarding the interpretation of images remotely, a growing trend in the Miami metropolitan area's large hospital networks.</w:t>
      </w:r>
    </w:p>
    <w:p>
      <w:pPr>
        <w:pStyle w:val="BodyText"/>
      </w:pPr>
      <w:r>
        <w:t xml:space="preserve">The Joint Commission. (2023).</w:t>
      </w:r>
      <w:r>
        <w:t xml:space="preserve"> </w:t>
      </w:r>
      <w:r>
        <w:rPr>
          <w:iCs/>
          <w:i/>
        </w:rPr>
        <w:t xml:space="preserve">Comprehensive Accreditation Manual for Hospitals: Radiology Standards.</w:t>
      </w:r>
      <w:r>
        <w:t xml:space="preserve"> </w:t>
      </w:r>
      <w:r>
        <w:t xml:space="preserve">Oakbrook Terrace, IL: TJC.</w:t>
      </w:r>
    </w:p>
    <w:p>
      <w:pPr>
        <w:pStyle w:val="BodyText"/>
      </w:pPr>
      <w:r>
        <w:t xml:space="preserve">This manual establishes the safety and quality standards for radiology departments in accredited hospitals. Given that Miami is home to world-class institutions like Jackson Memorial Hospital and Baptist Health South Florida, adherence to these standards is non-negotiable. The document details protocols for patient safety, equipment maintenance, and report accuracy. It is essential reading for radiologists in Miami to ensure their diagnostic practices meet the rigorous expectations of United States federal accreditation bodies.</w:t>
      </w:r>
    </w:p>
    <w:bookmarkEnd w:id="22"/>
    <w:bookmarkStart w:id="23" w:name="technology-and-innovation"/>
    <w:p>
      <w:pPr>
        <w:pStyle w:val="Heading2"/>
      </w:pPr>
      <w:r>
        <w:t xml:space="preserve">Technology and Innovation</w:t>
      </w:r>
    </w:p>
    <w:p>
      <w:pPr>
        <w:pStyle w:val="FirstParagraph"/>
      </w:pPr>
      <w:r>
        <w:t xml:space="preserve">Radiology Business. (2023).</w:t>
      </w:r>
      <w:r>
        <w:t xml:space="preserve"> </w:t>
      </w:r>
      <w:r>
        <w:rPr>
          <w:iCs/>
          <w:i/>
        </w:rPr>
        <w:t xml:space="preserve">The Rise of AI in Diagnostic Imaging: A US Market Analysis.</w:t>
      </w:r>
      <w:r>
        <w:t xml:space="preserve"> </w:t>
      </w:r>
      <w:r>
        <w:t xml:space="preserve">Chicago, IL: RB Media.</w:t>
      </w:r>
    </w:p>
    <w:p>
      <w:pPr>
        <w:pStyle w:val="BodyText"/>
      </w:pPr>
      <w:r>
        <w:t xml:space="preserve">This industry analysis explores the integration of Artificial Intelligence (AI) into radiology workflows across the United States. Miami is emerging as a tech-forward hub for healthcare innovation, and this article discusses how AI tools are assisting radiologists in detecting anomalies faster. The text is relevant for Miami-based radiologists who are increasingly expected to utilize AI-driven software for triaging urgent cases, such as strokes or pulmonary embolisms, which are prevalent in the region's busy emergency departments.</w:t>
      </w:r>
    </w:p>
    <w:p>
      <w:pPr>
        <w:pStyle w:val="BodyText"/>
      </w:pPr>
      <w:r>
        <w:t xml:space="preserve">Journal of the American College of Radiology. (2022).</w:t>
      </w:r>
      <w:r>
        <w:t xml:space="preserve"> </w:t>
      </w:r>
      <w:r>
        <w:rPr>
          <w:iCs/>
          <w:i/>
        </w:rPr>
        <w:t xml:space="preserve">Tele-radiology in Urban Centers: Efficiency and Quality Outcomes.</w:t>
      </w:r>
      <w:r>
        <w:t xml:space="preserve"> </w:t>
      </w:r>
      <w:r>
        <w:t xml:space="preserve">Vol. 19, Issue 4.</w:t>
      </w:r>
    </w:p>
    <w:p>
      <w:pPr>
        <w:pStyle w:val="BodyText"/>
      </w:pPr>
      <w:r>
        <w:t xml:space="preserve">This peer-reviewed article examines the efficacy of tele-radiology in dense urban environments. For the radiologist in Miami, United States, this is highly applicable due to the city's sprawling healthcare network and the need for 24/7 coverage. The study suggests that tele-radiology improves turnaround times for critical diagnoses. It provides data supporting the shift toward hybrid models where radiologists in Miami can interpret scans for satellite clinics throughout South Florida, optimizing workforce distribution.</w:t>
      </w:r>
    </w:p>
    <w:bookmarkEnd w:id="23"/>
    <w:bookmarkStart w:id="24" w:name="economic-and-workforce-factors"/>
    <w:p>
      <w:pPr>
        <w:pStyle w:val="Heading2"/>
      </w:pPr>
      <w:r>
        <w:t xml:space="preserve">Economic and Workforce Factors</w:t>
      </w:r>
    </w:p>
    <w:p>
      <w:pPr>
        <w:pStyle w:val="FirstParagraph"/>
      </w:pPr>
      <w:r>
        <w:t xml:space="preserve">Bureau of Labor Statistics. (2023).</w:t>
      </w:r>
      <w:r>
        <w:t xml:space="preserve"> </w:t>
      </w:r>
      <w:r>
        <w:rPr>
          <w:iCs/>
          <w:i/>
        </w:rPr>
        <w:t xml:space="preserve">Occupational Outlook Handbook: Radiologists.</w:t>
      </w:r>
      <w:r>
        <w:t xml:space="preserve"> </w:t>
      </w:r>
      <w:r>
        <w:t xml:space="preserve">Washington, D.C.: U.S. Department of Labor.</w:t>
      </w:r>
    </w:p>
    <w:p>
      <w:pPr>
        <w:pStyle w:val="BodyText"/>
      </w:pPr>
      <w:r>
        <w:t xml:space="preserve">This federal resource provides salary data and employment projections for radiologists in the United States. It includes specific regional data for the Miami-Fort Lauderdale-Pompano Beach metropolitan area. The document indicates a strong demand for diagnostic radiologists in Florida, driven by population growth. For a radiologist considering a career in Miami, this source offers factual insights into compensation trends and job security, highlighting the economic viability of practicing in this competitive market.</w:t>
      </w:r>
    </w:p>
    <w:p>
      <w:pPr>
        <w:pStyle w:val="BodyText"/>
      </w:pPr>
      <w:r>
        <w:t xml:space="preserve">Medical Group Management Association. (2023).</w:t>
      </w:r>
      <w:r>
        <w:t xml:space="preserve"> </w:t>
      </w:r>
      <w:r>
        <w:rPr>
          <w:iCs/>
          <w:i/>
        </w:rPr>
        <w:t xml:space="preserve">Practice Management in High-Cost Urban Markets.</w:t>
      </w:r>
      <w:r>
        <w:t xml:space="preserve"> </w:t>
      </w:r>
      <w:r>
        <w:t xml:space="preserve">Chicago, IL: MGMA.</w:t>
      </w:r>
    </w:p>
    <w:p>
      <w:pPr>
        <w:pStyle w:val="BodyText"/>
      </w:pPr>
      <w:r>
        <w:t xml:space="preserve">This guide addresses the financial challenges of running a medical practice in expensive urban centers. Miami, United States, is known for its high cost of living and operational expenses. This text is valuable for radiologists who are part of private practices or partnerships in the area. It discusses strategies for billing, insurance negotiations, and overhead management specific to the Florida market, ensuring that radiologists can maintain sustainable practices while serving the diverse population of Miami.</w:t>
      </w:r>
    </w:p>
    <w:bookmarkEnd w:id="24"/>
    <w:p>
      <w:pPr>
        <w:pStyle w:val="BodyText"/>
      </w:pPr>
      <w:r>
        <w:t xml:space="preserve">Document generated for educational and informational purposes regarding the medical profession in Miami, Florida.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Radiologist in Miami, United States</dc:title>
  <dc:creator/>
  <dc:language>en</dc:language>
  <cp:keywords/>
  <dcterms:created xsi:type="dcterms:W3CDTF">2026-08-08T05:27:13Z</dcterms:created>
  <dcterms:modified xsi:type="dcterms:W3CDTF">2026-08-08T05:27:13Z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