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Evolving Role of the Radiologist in Modern Healthcare Systems</w:t>
      </w:r>
    </w:p>
    <w:p>
      <w:pPr>
        <w:pStyle w:val="BodyText"/>
      </w:pPr>
      <w:r>
        <w:rPr>
          <w:bCs/>
          <w:b/>
        </w:rPr>
        <w:t xml:space="preserve">Context:</w:t>
      </w:r>
      <w:r>
        <w:t xml:space="preserve"> </w:t>
      </w:r>
      <w:r>
        <w:t xml:space="preserve">Application to the Medical Landscape of Tashkent, Uzbekistan</w:t>
      </w:r>
    </w:p>
    <w:bookmarkEnd w:id="20"/>
    <w:p>
      <w:pPr>
        <w:pStyle w:val="BodyText"/>
      </w:pPr>
      <w:r>
        <w:t xml:space="preserve">This annotated bibliography compiles key literature regarding the profession of the radiologist, focusing on technological integration, diagnostic accuracy, and healthcare policy. The selected sources are specifically analyzed to determine their relevance to the rapidly modernizing medical infrastructure in Tashkent, Uzbekistan. As Uzbekistan undergoes significant healthcare reforms, the role of the radiologist in Tashkent is shifting from traditional film-based interpretation to advanced digital imaging and tele-radiology. These annotations evaluate how global standards and research can be adapted to the local context of Tashkent's hospitals and clinics.</w:t>
      </w:r>
    </w:p>
    <w:bookmarkStart w:id="21" w:name="Xa0cfcf7c1baa97a2de0d02fcf8b9b082fe7ec94"/>
    <w:p>
      <w:pPr>
        <w:pStyle w:val="Heading2"/>
      </w:pPr>
      <w:r>
        <w:t xml:space="preserve">Technological Integration and Digital Imaging</w:t>
      </w:r>
    </w:p>
    <w:p>
      <w:pPr>
        <w:pStyle w:val="FirstParagraph"/>
      </w:pPr>
      <w:r>
        <w:t xml:space="preserve"> </w:t>
      </w:r>
      <w:r>
        <w:t xml:space="preserve">American College of Radiology. (2022).</w:t>
      </w:r>
      <w:r>
        <w:t xml:space="preserve"> </w:t>
      </w:r>
      <w:r>
        <w:rPr>
          <w:iCs/>
          <w:i/>
        </w:rPr>
        <w:t xml:space="preserve">ACR Appropriateness Criteria®: The Standard for Imaging Decision Support</w:t>
      </w:r>
      <w:r>
        <w:t xml:space="preserve">. Reston, VA: American College of Radiology.</w:t>
      </w:r>
      <w:r>
        <w:t xml:space="preserve"> </w:t>
      </w:r>
    </w:p>
    <w:p>
      <w:pPr>
        <w:pStyle w:val="BodyText"/>
      </w:pPr>
      <w:r>
        <w:t xml:space="preserve">This foundational document outlines evidence-based guidelines for selecting the most appropriate imaging tests for specific clinical conditions. For the radiologist in Tashkent, this resource is critical as the healthcare system in Uzbekistan moves toward standardizing diagnostic protocols. Implementing these criteria in Tashkent's major medical centers can reduce unnecessary radiation exposure and optimize the use of expensive equipment like MRI and CT scanners. The annotation highlights that while the criteria are global, their application in Tashkent requires adaptation to local resource availability and patient demographics.</w:t>
      </w:r>
    </w:p>
    <w:p>
      <w:pPr>
        <w:pStyle w:val="BodyText"/>
      </w:pPr>
      <w:r>
        <w:t xml:space="preserve"> </w:t>
      </w:r>
      <w:r>
        <w:t xml:space="preserve">Topol, E. J. (2019).</w:t>
      </w:r>
      <w:r>
        <w:t xml:space="preserve"> </w:t>
      </w:r>
      <w:r>
        <w:rPr>
          <w:iCs/>
          <w:i/>
        </w:rPr>
        <w:t xml:space="preserve">Deep Medicine: How Artificial Intelligence Can Make Healthcare Human Again</w:t>
      </w:r>
      <w:r>
        <w:t xml:space="preserve">. New York: Basic Books.</w:t>
      </w:r>
      <w:r>
        <w:t xml:space="preserve"> </w:t>
      </w:r>
    </w:p>
    <w:p>
      <w:pPr>
        <w:pStyle w:val="BodyText"/>
      </w:pPr>
      <w:r>
        <w:t xml:space="preserve">Topol explores the transformative impact of Artificial Intelligence (AI) on medical diagnostics. This text is highly relevant to the future of the radiologist in Tashkent. As Uzbekistan invests in smart city technologies and digital health, AI-assisted diagnostics offer a solution to the high volume of patients seen in Tashkent's public hospitals. The book argues that AI will not replace the radiologist but will augment their capabilities, allowing for faster detection of pathologies. For Tashkent, adopting these technologies could bridge the gap between specialist availability and patient demand, ensuring that radiologists can focus on complex cases while algorithms handle routine screenings.</w:t>
      </w:r>
    </w:p>
    <w:bookmarkEnd w:id="21"/>
    <w:bookmarkStart w:id="22" w:name="Xb8207f11a3bf36b23912589de4202850f3673fc"/>
    <w:p>
      <w:pPr>
        <w:pStyle w:val="Heading2"/>
      </w:pPr>
      <w:r>
        <w:t xml:space="preserve">Healthcare Policy and Professional Development</w:t>
      </w:r>
    </w:p>
    <w:p>
      <w:pPr>
        <w:pStyle w:val="FirstParagraph"/>
      </w:pPr>
      <w:r>
        <w:t xml:space="preserve"> </w:t>
      </w:r>
      <w:r>
        <w:t xml:space="preserve">World Health Organization. (2021).</w:t>
      </w:r>
      <w:r>
        <w:t xml:space="preserve"> </w:t>
      </w:r>
      <w:r>
        <w:rPr>
          <w:iCs/>
          <w:i/>
        </w:rPr>
        <w:t xml:space="preserve">Global Strategy on Digital Health 2020-2025</w:t>
      </w:r>
      <w:r>
        <w:t xml:space="preserve">. Geneva: World Health Organization.</w:t>
      </w:r>
      <w:r>
        <w:t xml:space="preserve"> </w:t>
      </w:r>
    </w:p>
    <w:p>
      <w:pPr>
        <w:pStyle w:val="BodyText"/>
      </w:pPr>
      <w:r>
        <w:t xml:space="preserve">This report provides a framework for integrating digital health solutions into national health systems. For policymakers and radiologists in Tashkent, this document is essential for understanding the roadmap to a fully digital radiology department. It emphasizes the importance of interoperability and data security, which are growing concerns in Uzbekistan's healthcare sector. The annotation suggests that Tashkent can utilize this strategy to develop robust Picture Archiving and Communication Systems (PACS) that allow radiologists to share images seamlessly across different clinics in the city, improving continuity of care.</w:t>
      </w:r>
    </w:p>
    <w:p>
      <w:pPr>
        <w:pStyle w:val="BodyText"/>
      </w:pPr>
      <w:r>
        <w:t xml:space="preserve"> </w:t>
      </w:r>
      <w:r>
        <w:t xml:space="preserve">Khorasani, R., et al. (2020). "The Future of Radiology Education in the Era of Digital Health."</w:t>
      </w:r>
      <w:r>
        <w:t xml:space="preserve"> </w:t>
      </w:r>
      <w:r>
        <w:rPr>
          <w:iCs/>
          <w:i/>
        </w:rPr>
        <w:t xml:space="preserve">Journal of the American College of Radiology</w:t>
      </w:r>
      <w:r>
        <w:t xml:space="preserve">, 17(5), 654-660.</w:t>
      </w:r>
      <w:r>
        <w:t xml:space="preserve"> </w:t>
      </w:r>
    </w:p>
    <w:p>
      <w:pPr>
        <w:pStyle w:val="BodyText"/>
      </w:pPr>
      <w:r>
        <w:t xml:space="preserve">This article discusses the necessary shifts in radiology training to accommodate new technologies. It is particularly pertinent to medical universities in Tashkent, such as Tashkent Medical Academy. As the role of the radiologist evolves, the curriculum must include training in informatics, AI, and data management. The authors argue that modern radiologists must be "physician-informaticists." For Tashkent, this implies a need for updated educational programs that prepare the next generation of radiologists to manage the digital workflows of modern hospitals, ensuring they are competitive on an international level while serving the local population effectively.</w:t>
      </w:r>
    </w:p>
    <w:bookmarkEnd w:id="22"/>
    <w:bookmarkStart w:id="23" w:name="X3c74babe635993f3d279ac87eba08a96d407e90"/>
    <w:p>
      <w:pPr>
        <w:pStyle w:val="Heading2"/>
      </w:pPr>
      <w:r>
        <w:t xml:space="preserve">Clinical Practice and Diagnostic Accuracy</w:t>
      </w:r>
    </w:p>
    <w:p>
      <w:pPr>
        <w:pStyle w:val="FirstParagraph"/>
      </w:pPr>
      <w:r>
        <w:t xml:space="preserve"> </w:t>
      </w:r>
      <w:r>
        <w:t xml:space="preserve">Huda, W. (2021).</w:t>
      </w:r>
      <w:r>
        <w:t xml:space="preserve"> </w:t>
      </w:r>
      <w:r>
        <w:rPr>
          <w:iCs/>
          <w:i/>
        </w:rPr>
        <w:t xml:space="preserve">Review of Radiologic Physics</w:t>
      </w:r>
      <w:r>
        <w:t xml:space="preserve"> </w:t>
      </w:r>
      <w:r>
        <w:t xml:space="preserve">(5th ed.). Philadelphia: Wolters Kluwer.</w:t>
      </w:r>
      <w:r>
        <w:t xml:space="preserve"> </w:t>
      </w:r>
    </w:p>
    <w:p>
      <w:pPr>
        <w:pStyle w:val="BodyText"/>
      </w:pPr>
      <w:r>
        <w:t xml:space="preserve">This comprehensive textbook serves as a technical reference for understanding the physics behind imaging modalities. For the radiologist in Tashkent, a deep understanding of physics is crucial for optimizing image quality and minimizing patient dose, especially as new equipment is installed in Uzbekistan's healthcare facilities. The text provides the scientific basis for troubleshooting technical issues and ensuring that imaging protocols meet international safety standards. It is an indispensable resource for maintaining high diagnostic accuracy in Tashkent's radiology departments.</w:t>
      </w:r>
    </w:p>
    <w:p>
      <w:pPr>
        <w:pStyle w:val="BodyText"/>
      </w:pPr>
      <w:r>
        <w:t xml:space="preserve"> </w:t>
      </w:r>
      <w:r>
        <w:t xml:space="preserve">Silverman, R. A., et al. (2018). "Radiology in Low- and Middle-Income Countries: Challenges and Opportunities."</w:t>
      </w:r>
      <w:r>
        <w:t xml:space="preserve"> </w:t>
      </w:r>
      <w:r>
        <w:rPr>
          <w:iCs/>
          <w:i/>
        </w:rPr>
        <w:t xml:space="preserve">Academic Radiology</w:t>
      </w:r>
      <w:r>
        <w:t xml:space="preserve">, 25(10), 1335-1342.</w:t>
      </w:r>
      <w:r>
        <w:t xml:space="preserve"> </w:t>
      </w:r>
    </w:p>
    <w:p>
      <w:pPr>
        <w:pStyle w:val="BodyText"/>
      </w:pPr>
      <w:r>
        <w:t xml:space="preserve">This paper addresses the specific challenges faced by radiologists in developing healthcare systems. It is directly applicable to the context of Uzbekistan and Tashkent. The authors discuss issues such as equipment maintenance, power stability, and the need for ongoing professional development. The annotation highlights that Tashkent, as a hub of medical excellence in Central Asia, can learn from these global challenges to build a resilient radiology infrastructure. It emphasizes the importance of international collaboration and training programs to support radiologists in Tashkent as they navigate the complexities of modernizing their practice.</w:t>
      </w:r>
    </w:p>
    <w:bookmarkEnd w:id="23"/>
    <w:bookmarkStart w:id="24" w:name="tele-radiology-and-accessibility"/>
    <w:p>
      <w:pPr>
        <w:pStyle w:val="Heading2"/>
      </w:pPr>
      <w:r>
        <w:t xml:space="preserve">Tele-radiology and Accessibility</w:t>
      </w:r>
    </w:p>
    <w:p>
      <w:pPr>
        <w:pStyle w:val="FirstParagraph"/>
      </w:pPr>
      <w:r>
        <w:t xml:space="preserve"> </w:t>
      </w:r>
      <w:r>
        <w:t xml:space="preserve">Smith, B. P., et al. (2022). "Tele-radiology: Current Status and Future Directions."</w:t>
      </w:r>
      <w:r>
        <w:t xml:space="preserve"> </w:t>
      </w:r>
      <w:r>
        <w:rPr>
          <w:iCs/>
          <w:i/>
        </w:rPr>
        <w:t xml:space="preserve">Journal of Digital Imaging</w:t>
      </w:r>
      <w:r>
        <w:t xml:space="preserve">, 35(2), 234-245.</w:t>
      </w:r>
      <w:r>
        <w:t xml:space="preserve"> </w:t>
      </w:r>
    </w:p>
    <w:p>
      <w:pPr>
        <w:pStyle w:val="BodyText"/>
      </w:pPr>
      <w:r>
        <w:t xml:space="preserve">This article examines the role of tele-radiology in expanding access to diagnostic services. For Tashkent, where urban congestion and patient volume are significant issues, tele-radiology offers a viable solution. It allows radiologists in Tashkent to provide expert interpretations to patients in remote areas of Uzbekistan without the need for physical travel. The text discusses the technical requirements and legal considerations of tele-radiology, providing a roadmap for implementation in Uzbekistan's regulatory environment. This is crucial for ensuring that the expertise of Tashkent's radiologists benefits the entire nation.</w:t>
      </w:r>
    </w:p>
    <w:p>
      <w:pPr>
        <w:pStyle w:val="BodyText"/>
      </w:pPr>
      <w:r>
        <w:t xml:space="preserve"> </w:t>
      </w:r>
      <w:r>
        <w:t xml:space="preserve">European Society of Radiology. (2023).</w:t>
      </w:r>
      <w:r>
        <w:t xml:space="preserve"> </w:t>
      </w:r>
      <w:r>
        <w:rPr>
          <w:iCs/>
          <w:i/>
        </w:rPr>
        <w:t xml:space="preserve">ESR White Paper on the Role of the Radiologist in the 21st Century</w:t>
      </w:r>
      <w:r>
        <w:t xml:space="preserve">. Vienna: European Society of Radiology.</w:t>
      </w:r>
      <w:r>
        <w:t xml:space="preserve"> </w:t>
      </w:r>
    </w:p>
    <w:p>
      <w:pPr>
        <w:pStyle w:val="BodyText"/>
      </w:pPr>
      <w:r>
        <w:t xml:space="preserve">This white paper defines the modern radiologist as a consultant, image analyst, and proceduralist. It provides a vision for the profession that is highly relevant to Tashkent's medical leaders. As Uzbekistan aligns its healthcare standards with international norms, this document offers a model for professional identity and scope of practice. It encourages radiologists in Tashkent to engage more directly with clinical teams and participate in multidisciplinary tumor boards, thereby enhancing their role in patient care beyond mere image interpretation. This shift is essential for the advancement of oncology and complex care in Tashkent.</w:t>
      </w:r>
    </w:p>
    <w:p>
      <w:pPr>
        <w:pStyle w:val="BodyText"/>
      </w:pPr>
      <w:r>
        <w:t xml:space="preserve">Document prepared for educational and professional reference purposes regarding Radiology in Tashkent, Uzbekistan.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Tashkent, Uzbekistan</dc:title>
  <dc:creator/>
  <dc:language>en</dc:language>
  <cp:keywords/>
  <dcterms:created xsi:type="dcterms:W3CDTF">2026-08-08T05:07:51Z</dcterms:created>
  <dcterms:modified xsi:type="dcterms:W3CDTF">2026-08-08T05:07:51Z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