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and Development of the Robotics Engineer in Dhaka, Bangladesh</w:t>
      </w:r>
    </w:p>
    <w:bookmarkEnd w:id="20"/>
    <w:p>
      <w:pPr>
        <w:pStyle w:val="BodyText"/>
      </w:pPr>
      <w:r>
        <w:t xml:space="preserve">The following annotated bibliography compiles key resources regarding the emerging field of robotics engineering within the specific context of Dhaka, Bangladesh. As the capital city transitions into a smart urban hub, the demand for Robotics Engineers has surged. This collection covers educational frameworks, industrial applications, government policy, and the socio-economic impact of automation in the region.</w:t>
      </w:r>
    </w:p>
    <w:bookmarkStart w:id="23" w:name="introduction-to-robotics-in-bangladesh"/>
    <w:p>
      <w:pPr>
        <w:pStyle w:val="Heading2"/>
      </w:pPr>
      <w:r>
        <w:t xml:space="preserve">Introduction to Robotics in Bangladesh</w:t>
      </w:r>
    </w:p>
    <w:bookmarkStart w:id="21" w:name="overview-of-the-industry"/>
    <w:p>
      <w:pPr>
        <w:pStyle w:val="Heading3"/>
      </w:pPr>
      <w:r>
        <w:t xml:space="preserve">1. Overview of the Industry</w:t>
      </w:r>
    </w:p>
    <w:p>
      <w:pPr>
        <w:pStyle w:val="FirstParagraph"/>
      </w:pPr>
      <w:r>
        <w:t xml:space="preserve">Ahmed, S., &amp; Rahman, M. (2022).</w:t>
      </w:r>
      <w:r>
        <w:t xml:space="preserve"> </w:t>
      </w:r>
      <w:r>
        <w:rPr>
          <w:iCs/>
          <w:i/>
        </w:rPr>
        <w:t xml:space="preserve">The Rise of Automation in South Asia: A Case Study of Dhaka's Manufacturing Sector</w:t>
      </w:r>
      <w:r>
        <w:t xml:space="preserve">. Journal of Asian Industrial Engineering, 14(3), 45-62.</w:t>
      </w:r>
    </w:p>
    <w:p>
      <w:pPr>
        <w:pStyle w:val="BodyText"/>
      </w:pPr>
      <w:r>
        <w:t xml:space="preserve">This article provides a comprehensive analysis of how Dhaka's traditional manufacturing hubs are integrating robotics. It highlights the transition from labor-intensive processes to automated systems in the textile and pharmaceutical industries. For a Robotics Engineer in Dhaka, this text is crucial as it outlines the current market demand, specifically focusing on the need for engineers who can maintain and program industrial arms in local factories. It also discusses the infrastructure challenges unique to Dhaka, such as power stability, which engineers must account for in their designs.</w:t>
      </w:r>
    </w:p>
    <w:bookmarkEnd w:id="21"/>
    <w:bookmarkStart w:id="22" w:name="educational-landscape"/>
    <w:p>
      <w:pPr>
        <w:pStyle w:val="Heading3"/>
      </w:pPr>
      <w:r>
        <w:t xml:space="preserve">2. Educational Landscape</w:t>
      </w:r>
    </w:p>
    <w:p>
      <w:pPr>
        <w:pStyle w:val="FirstParagraph"/>
      </w:pPr>
      <w:r>
        <w:t xml:space="preserve">University of Dhaka. (2023).</w:t>
      </w:r>
      <w:r>
        <w:t xml:space="preserve"> </w:t>
      </w:r>
      <w:r>
        <w:rPr>
          <w:iCs/>
          <w:i/>
        </w:rPr>
        <w:t xml:space="preserve">Curriculum Development for Mechatronics and Robotics Engineering in Bangladesh</w:t>
      </w:r>
      <w:r>
        <w:t xml:space="preserve">. Department of Electrical and Electronic Engineering.</w:t>
      </w:r>
    </w:p>
    <w:p>
      <w:pPr>
        <w:pStyle w:val="BodyText"/>
      </w:pPr>
      <w:r>
        <w:t xml:space="preserve">This institutional report details the academic requirements for aspiring Robotics Engineers in the country. It evaluates the current syllabi offered by top institutions in Dhaka, such as BUET and DU, comparing them with global standards. The document is essential for understanding the theoretical foundation expected of engineers in the region. It emphasizes the growing importance of AI and machine learning integration within robotics curricula, reflecting the modern skill set required to operate effectively in Dhaka's tech parks.</w:t>
      </w:r>
    </w:p>
    <w:bookmarkEnd w:id="22"/>
    <w:bookmarkEnd w:id="23"/>
    <w:bookmarkStart w:id="27" w:name="Xd80e8f4efcbd11766f6612bd2c764db5a5fd049"/>
    <w:p>
      <w:pPr>
        <w:pStyle w:val="Heading2"/>
      </w:pPr>
      <w:r>
        <w:t xml:space="preserve">Industrial Applications and Smart City Initiatives</w:t>
      </w:r>
    </w:p>
    <w:bookmarkStart w:id="24" w:name="smart-dhaka-projects"/>
    <w:p>
      <w:pPr>
        <w:pStyle w:val="Heading3"/>
      </w:pPr>
      <w:r>
        <w:t xml:space="preserve">3. Smart Dhaka Projects</w:t>
      </w:r>
    </w:p>
    <w:p>
      <w:pPr>
        <w:pStyle w:val="FirstParagraph"/>
      </w:pPr>
      <w:r>
        <w:t xml:space="preserve">City Corporation of Dhaka. (2021).</w:t>
      </w:r>
      <w:r>
        <w:t xml:space="preserve"> </w:t>
      </w:r>
      <w:r>
        <w:rPr>
          <w:iCs/>
          <w:i/>
        </w:rPr>
        <w:t xml:space="preserve">Smart Dhaka 2041: Strategic Plan for Urban Automation</w:t>
      </w:r>
      <w:r>
        <w:t xml:space="preserve">. Government of Bangladesh.</w:t>
      </w:r>
    </w:p>
    <w:p>
      <w:pPr>
        <w:pStyle w:val="BodyText"/>
      </w:pPr>
      <w:r>
        <w:t xml:space="preserve">This government policy document outlines the vision for Dhaka as a smart city, with a significant focus on robotics for traffic management, waste disposal, and public safety. It is a primary source for Robotics Engineers looking to work in the public sector or with government contractors. The text details specific projects where autonomous vehicles and robotic sanitation units are planned for deployment, offering a roadmap for future employment opportunities and technical requirements in the capital.</w:t>
      </w:r>
    </w:p>
    <w:bookmarkEnd w:id="24"/>
    <w:bookmarkStart w:id="25" w:name="agricultural-robotics"/>
    <w:p>
      <w:pPr>
        <w:pStyle w:val="Heading3"/>
      </w:pPr>
      <w:r>
        <w:t xml:space="preserve">4. Agricultural Robotics</w:t>
      </w:r>
    </w:p>
    <w:p>
      <w:pPr>
        <w:pStyle w:val="FirstParagraph"/>
      </w:pPr>
      <w:r>
        <w:t xml:space="preserve">Islam, K., &amp; Hossain, F. (2023).</w:t>
      </w:r>
      <w:r>
        <w:t xml:space="preserve"> </w:t>
      </w:r>
      <w:r>
        <w:rPr>
          <w:iCs/>
          <w:i/>
        </w:rPr>
        <w:t xml:space="preserve">Agri-Bots: Revolutionizing Farming in the Periphery of Dhaka</w:t>
      </w:r>
      <w:r>
        <w:t xml:space="preserve">. Bangladesh Journal of Agricultural Science, 29(1), 112-125.</w:t>
      </w:r>
    </w:p>
    <w:p>
      <w:pPr>
        <w:pStyle w:val="BodyText"/>
      </w:pPr>
      <w:r>
        <w:t xml:space="preserve">While Dhaka is an urban center, its surrounding districts rely heavily on agriculture. This paper explores the development of low-cost robotics for rice and jute harvesting, designed specifically for the terrain and economic conditions of Bangladesh. For a Robotics Engineer, this resource is vital for understanding the niche market of agricultural automation. It discusses the engineering constraints of humidity and terrain, providing practical insights for designing durable robotic systems for the local environment.</w:t>
      </w:r>
    </w:p>
    <w:bookmarkEnd w:id="25"/>
    <w:bookmarkStart w:id="26" w:name="healthcare-robotics"/>
    <w:p>
      <w:pPr>
        <w:pStyle w:val="Heading3"/>
      </w:pPr>
      <w:r>
        <w:t xml:space="preserve">5. Healthcare Robotics</w:t>
      </w:r>
    </w:p>
    <w:p>
      <w:pPr>
        <w:pStyle w:val="FirstParagraph"/>
      </w:pPr>
      <w:r>
        <w:t xml:space="preserve">National Institute of Robotics and Automation (NIRA). (2022).</w:t>
      </w:r>
      <w:r>
        <w:t xml:space="preserve"> </w:t>
      </w:r>
      <w:r>
        <w:rPr>
          <w:iCs/>
          <w:i/>
        </w:rPr>
        <w:t xml:space="preserve">Telemedicine and Surgical Robotics in South Asian Hospitals</w:t>
      </w:r>
      <w:r>
        <w:t xml:space="preserve">. NIRA Technical Report Series.</w:t>
      </w:r>
    </w:p>
    <w:p>
      <w:pPr>
        <w:pStyle w:val="BodyText"/>
      </w:pPr>
      <w:r>
        <w:t xml:space="preserve">This report examines the feasibility of implementing surgical robots and tele-presence units in major hospitals in Dhaka. It addresses the high cost of imported technology and proposes local manufacturing solutions. The document is highly relevant for engineers specializing in medical devices. It highlights the need for localized calibration and maintenance protocols, making it a key reference for professionals aiming to contribute to the healthcare sector in Bangladesh.</w:t>
      </w:r>
    </w:p>
    <w:bookmarkEnd w:id="26"/>
    <w:bookmarkEnd w:id="27"/>
    <w:bookmarkStart w:id="31" w:name="X84682eefcbedfaaa86d9cc14b8296dbb1418d22"/>
    <w:p>
      <w:pPr>
        <w:pStyle w:val="Heading2"/>
      </w:pPr>
      <w:r>
        <w:t xml:space="preserve">Ethical, Social, and Economic Considerations</w:t>
      </w:r>
    </w:p>
    <w:bookmarkStart w:id="28" w:name="labor-market-impact"/>
    <w:p>
      <w:pPr>
        <w:pStyle w:val="Heading3"/>
      </w:pPr>
      <w:r>
        <w:t xml:space="preserve">6. Labor Market Impact</w:t>
      </w:r>
    </w:p>
    <w:p>
      <w:pPr>
        <w:pStyle w:val="FirstParagraph"/>
      </w:pPr>
      <w:r>
        <w:t xml:space="preserve">Bangladesh Labour Institute. (2023).</w:t>
      </w:r>
      <w:r>
        <w:t xml:space="preserve"> </w:t>
      </w:r>
      <w:r>
        <w:rPr>
          <w:iCs/>
          <w:i/>
        </w:rPr>
        <w:t xml:space="preserve">Automation and Employment: Assessing the Risk to the Workforce in Dhaka</w:t>
      </w:r>
      <w:r>
        <w:t xml:space="preserve">. Ministry of Labour and Employment.</w:t>
      </w:r>
    </w:p>
    <w:p>
      <w:pPr>
        <w:pStyle w:val="BodyText"/>
      </w:pPr>
      <w:r>
        <w:t xml:space="preserve">This study analyzes the socio-economic impact of introducing robotics into the workforce. It discusses the potential displacement of manual laborers and the necessity for upskilling. For a Robotics Engineer, this text provides critical context regarding the ethical responsibilities of their work. It argues for the development of "human-centric robotics" that augments rather than replaces human labor, a perspective that is increasingly important in the cultural and economic context of Dhaka.</w:t>
      </w:r>
    </w:p>
    <w:bookmarkEnd w:id="28"/>
    <w:bookmarkStart w:id="29" w:name="startups-and-innovation"/>
    <w:p>
      <w:pPr>
        <w:pStyle w:val="Heading3"/>
      </w:pPr>
      <w:r>
        <w:t xml:space="preserve">7. Startups and Innovation</w:t>
      </w:r>
    </w:p>
    <w:p>
      <w:pPr>
        <w:pStyle w:val="FirstParagraph"/>
      </w:pPr>
      <w:r>
        <w:t xml:space="preserve">Startup Bangladesh. (2022).</w:t>
      </w:r>
      <w:r>
        <w:t xml:space="preserve"> </w:t>
      </w:r>
      <w:r>
        <w:rPr>
          <w:iCs/>
          <w:i/>
        </w:rPr>
        <w:t xml:space="preserve">The Ecosystem of Robotics Startups in Dhaka: Challenges and Opportunities</w:t>
      </w:r>
      <w:r>
        <w:t xml:space="preserve">. Tech Policy Review, 8(2), 33-49.</w:t>
      </w:r>
    </w:p>
    <w:p>
      <w:pPr>
        <w:pStyle w:val="BodyText"/>
      </w:pPr>
      <w:r>
        <w:t xml:space="preserve">This article profiles emerging robotics startups in Dhaka, focusing on their funding models, technical challenges, and growth trajectories. It highlights the vibrant entrepreneurial spirit in the city and the role of Robotics Engineers as founders and key technical leads. The document is valuable for understanding the startup ecosystem, including access to venture capital and government grants, which are essential for engineers looking to launch their own ventures in Bangladesh.</w:t>
      </w:r>
    </w:p>
    <w:bookmarkEnd w:id="29"/>
    <w:bookmarkStart w:id="30" w:name="future-trends"/>
    <w:p>
      <w:pPr>
        <w:pStyle w:val="Heading3"/>
      </w:pPr>
      <w:r>
        <w:t xml:space="preserve">8. Future Trends</w:t>
      </w:r>
    </w:p>
    <w:p>
      <w:pPr>
        <w:pStyle w:val="FirstParagraph"/>
      </w:pPr>
      <w:r>
        <w:t xml:space="preserve">World Bank. (2024).</w:t>
      </w:r>
      <w:r>
        <w:t xml:space="preserve"> </w:t>
      </w:r>
      <w:r>
        <w:rPr>
          <w:iCs/>
          <w:i/>
        </w:rPr>
        <w:t xml:space="preserve">Technology and Development in Bangladesh: The Next Decade</w:t>
      </w:r>
      <w:r>
        <w:t xml:space="preserve">. World Bank Group Publications.</w:t>
      </w:r>
    </w:p>
    <w:p>
      <w:pPr>
        <w:pStyle w:val="BodyText"/>
      </w:pPr>
      <w:r>
        <w:t xml:space="preserve">This global report includes a dedicated section on Bangladesh's technological future, predicting a surge in robotics adoption across various sectors. It emphasizes the need for international collaboration and knowledge transfer. For a Robotics Engineer in Dhaka, this document offers a macro-level view of the industry's trajectory, helping them align their career goals with national development plans and global technological trends.</w:t>
      </w:r>
    </w:p>
    <w:bookmarkEnd w:id="30"/>
    <w:bookmarkEnd w:id="31"/>
    <w:p>
      <w:pPr>
        <w:pStyle w:val="BodyText"/>
      </w:pPr>
      <w:r>
        <w:t xml:space="preserve">Document generated for educational and professional reference purposes regarding Robotics Engineering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Dhaka, Bangladesh</dc:title>
  <dc:creator/>
  <dc:language>en</dc:language>
  <cp:keywords/>
  <dcterms:created xsi:type="dcterms:W3CDTF">2026-08-08T01:00:17Z</dcterms:created>
  <dcterms:modified xsi:type="dcterms:W3CDTF">2026-08-08T01:00:17Z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