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4" w:name="X6c605859f4c70a60fc03e71bdf2d0e3983b4ec8"/>
    <w:p>
      <w:pPr>
        <w:pStyle w:val="Heading1"/>
      </w:pPr>
      <w:r>
        <w:t xml:space="preserve">Annotated Bibliography: The Robotics Engineer in Brussels, Belgium</w:t>
      </w:r>
    </w:p>
    <w:p>
      <w:pPr>
        <w:pStyle w:val="FirstParagraph"/>
      </w:pPr>
      <w:r>
        <w:t xml:space="preserve">This annotated bibliography compiles essential resources regarding the profession of the Robotics Engineer within the specific context of Brussels, Belgium. As the capital of the European Union and a burgeoning hub for technology and innovation, Brussels offers a unique ecosystem for robotics professionals. The selected sources cover regulatory frameworks, educational pathways, industry trends, and the socio-economic impact of automation in the region. This document is designed to assist students, professionals, and policymakers in understanding the multifaceted role of robotics engineering in this specific geographic and political landscape.</w:t>
      </w:r>
    </w:p>
    <w:bookmarkStart w:id="20" w:name="regulatory-and-ethical-frameworks"/>
    <w:p>
      <w:pPr>
        <w:pStyle w:val="Heading2"/>
      </w:pPr>
      <w:r>
        <w:t xml:space="preserve">Regulatory and Ethical Frameworks</w:t>
      </w:r>
    </w:p>
    <w:p>
      <w:pPr>
        <w:pStyle w:val="FirstParagraph"/>
      </w:pPr>
      <w:r>
        <w:t xml:space="preserve">European Commission. (2023).</w:t>
      </w:r>
      <w:r>
        <w:t xml:space="preserve"> </w:t>
      </w:r>
      <w:r>
        <w:rPr>
          <w:iCs/>
          <w:i/>
        </w:rPr>
        <w:t xml:space="preserve">Artificial Intelligence Act: A European Approach to AI Regulation</w:t>
      </w:r>
      <w:r>
        <w:t xml:space="preserve">. Publications Office of the European Union.</w:t>
      </w:r>
    </w:p>
    <w:p>
      <w:pPr>
        <w:pStyle w:val="BodyText"/>
      </w:pPr>
      <w:r>
        <w:t xml:space="preserve">This official publication from the European Commission outlines the comprehensive regulatory framework for artificial intelligence, which is intrinsically linked to modern robotics. For a Robotics Engineer operating in Brussels, this document is critical. As the seat of the EU, Brussels is the epicenter of these legislative developments. The text details risk-based classifications for AI systems, including autonomous robots used in healthcare, logistics, and public spaces. It provides engineers with the legal boundaries they must navigate when designing autonomous systems, ensuring compliance with safety, transparency, and fundamental rights. Understanding this legislation is not merely a legal requirement but a core competency for engineers developing deployable robotic solutions in the Belgian market.</w:t>
      </w:r>
    </w:p>
    <w:p>
      <w:pPr>
        <w:pStyle w:val="BodyText"/>
      </w:pPr>
      <w:r>
        <w:t xml:space="preserve">Belgian Federal Public Service Economy. (2022).</w:t>
      </w:r>
      <w:r>
        <w:t xml:space="preserve"> </w:t>
      </w:r>
      <w:r>
        <w:rPr>
          <w:iCs/>
          <w:i/>
        </w:rPr>
        <w:t xml:space="preserve">Strategic Plan for Digital Transformation and Automation in Belgium</w:t>
      </w:r>
      <w:r>
        <w:t xml:space="preserve">. SPF Economy.</w:t>
      </w:r>
    </w:p>
    <w:p>
      <w:pPr>
        <w:pStyle w:val="BodyText"/>
      </w:pPr>
      <w:r>
        <w:t xml:space="preserve">This strategic plan provides a national overview of how Belgium intends to integrate automation and robotics into its industrial and service sectors. The document highlights specific incentives for companies in the Brussels-Capital Region to adopt Industry 4.0 technologies. For the Robotics Engineer, this source is valuable for understanding government subsidies, tax credits, and public-private partnerships available in Brussels. It outlines the national priorities, such as smart mobility and sustainable manufacturing, which directly influence the types of robotic projects that receive funding and support. It serves as a roadmap for engineers seeking to align their technical expertise with national economic goals.</w:t>
      </w:r>
    </w:p>
    <w:bookmarkEnd w:id="20"/>
    <w:bookmarkStart w:id="21" w:name="industry-trends-and-market-analysis"/>
    <w:p>
      <w:pPr>
        <w:pStyle w:val="Heading2"/>
      </w:pPr>
      <w:r>
        <w:t xml:space="preserve">Industry Trends and Market Analysis</w:t>
      </w:r>
    </w:p>
    <w:p>
      <w:pPr>
        <w:pStyle w:val="FirstParagraph"/>
      </w:pPr>
      <w:r>
        <w:t xml:space="preserve">Brussels Economy and Employment (BEE). (2023).</w:t>
      </w:r>
      <w:r>
        <w:t xml:space="preserve"> </w:t>
      </w:r>
      <w:r>
        <w:rPr>
          <w:iCs/>
          <w:i/>
        </w:rPr>
        <w:t xml:space="preserve">The Tech Ecosystem in Brussels: Opportunities for Robotics and AI</w:t>
      </w:r>
      <w:r>
        <w:t xml:space="preserve">. BEE Report Series.</w:t>
      </w:r>
    </w:p>
    <w:p>
      <w:pPr>
        <w:pStyle w:val="BodyText"/>
      </w:pPr>
      <w:r>
        <w:t xml:space="preserve">Published by the regional economic development agency, this report offers a granular analysis of the technology sector within the Brussels-Capital Region. It identifies key clusters, such as the "Brussels Tech Hub," where robotics startups and established firms coexist. The document details the demand for specialized skills, noting a significant shortage of Robotics Engineers proficient in machine learning and human-robot interaction. It also highlights the role of Brussels as a testing ground for urban robotics, including delivery drones and autonomous public transport. This source is essential for understanding the local job market, salary expectations, and the competitive landscape for robotics professionals in the city.</w:t>
      </w:r>
    </w:p>
    <w:p>
      <w:pPr>
        <w:pStyle w:val="BodyText"/>
      </w:pPr>
      <w:r>
        <w:t xml:space="preserve">Van den Broeck, M., &amp; Lemaire, S. (2021).</w:t>
      </w:r>
      <w:r>
        <w:t xml:space="preserve"> </w:t>
      </w:r>
      <w:r>
        <w:rPr>
          <w:iCs/>
          <w:i/>
        </w:rPr>
        <w:t xml:space="preserve">Collaborative Robotics in European Manufacturing: A Case Study of the Benelux Region</w:t>
      </w:r>
      <w:r>
        <w:t xml:space="preserve">. Journal of European Industrial Relations, 15(3), 112-130.</w:t>
      </w:r>
    </w:p>
    <w:p>
      <w:pPr>
        <w:pStyle w:val="BodyText"/>
      </w:pPr>
      <w:r>
        <w:t xml:space="preserve">This academic article examines the implementation of collaborative robots (cobots) in manufacturing environments across the Benelux countries, with a specific focus on industrial zones surrounding Brussels. The authors analyze the impact of cobots on workforce dynamics, productivity, and safety standards. For a Robotics Engineer, this paper provides practical insights into the technical challenges of integrating cobots into existing workflows, such as latency issues and safety protocol design. It also discusses the socio-economic implications, offering a balanced view of how automation affects employment in the region. The study is particularly relevant for engineers working in industrial automation who must balance technical efficiency with human-centric design principles.</w:t>
      </w:r>
    </w:p>
    <w:bookmarkEnd w:id="21"/>
    <w:bookmarkStart w:id="22" w:name="education-and-professional-development"/>
    <w:p>
      <w:pPr>
        <w:pStyle w:val="Heading2"/>
      </w:pPr>
      <w:r>
        <w:t xml:space="preserve">Education and Professional Development</w:t>
      </w:r>
    </w:p>
    <w:p>
      <w:pPr>
        <w:pStyle w:val="FirstParagraph"/>
      </w:pPr>
      <w:r>
        <w:t xml:space="preserve">VUB University of Brussels. (2023).</w:t>
      </w:r>
      <w:r>
        <w:t xml:space="preserve"> </w:t>
      </w:r>
      <w:r>
        <w:rPr>
          <w:iCs/>
          <w:i/>
        </w:rPr>
        <w:t xml:space="preserve">Master’s Program in Robotics and Mechatronics: Curriculum and Research Focus</w:t>
      </w:r>
      <w:r>
        <w:t xml:space="preserve">. Faculty of Engineering Sciences.</w:t>
      </w:r>
    </w:p>
    <w:p>
      <w:pPr>
        <w:pStyle w:val="BodyText"/>
      </w:pPr>
      <w:r>
        <w:t xml:space="preserve">This document outlines the academic curriculum and research priorities of one of the leading engineering programs in Brussels. It details the core competencies required for a Robotics Engineer, including control systems, embedded software, and sensor fusion. The program’s emphasis on interdisciplinary collaboration reflects the real-world demands of the Brussels tech sector. For aspiring engineers, this source provides a clear roadmap of the technical knowledge required to enter the field. For current professionals, it highlights emerging research areas, such as soft robotics and swarm intelligence, which are gaining traction in Belgian academic and industrial circles. It serves as a benchmark for continuous professional development.</w:t>
      </w:r>
    </w:p>
    <w:p>
      <w:pPr>
        <w:pStyle w:val="BodyText"/>
      </w:pPr>
      <w:r>
        <w:t xml:space="preserve">ULB Université libre de Bruxelles. (2022).</w:t>
      </w:r>
      <w:r>
        <w:t xml:space="preserve"> </w:t>
      </w:r>
      <w:r>
        <w:rPr>
          <w:iCs/>
          <w:i/>
        </w:rPr>
        <w:t xml:space="preserve">Robotics for Social Good: Applications in Healthcare and Accessibility</w:t>
      </w:r>
      <w:r>
        <w:t xml:space="preserve">. Research Institute Report.</w:t>
      </w:r>
    </w:p>
    <w:p>
      <w:pPr>
        <w:pStyle w:val="BodyText"/>
      </w:pPr>
      <w:r>
        <w:t xml:space="preserve">This report from the Université libre de Bruxelles explores the application of robotics in social sectors, particularly healthcare and accessibility, which are major focus areas for Brussels-based NGOs and public institutions. It discusses the development of assistive robots for the elderly and disabled, aligning with the EU’s broader goals of inclusive innovation. For the Robotics Engineer, this source is crucial for understanding the ethical and practical considerations of designing robots for vulnerable populations. It highlights the importance of user-centered design and the need for engineers to collaborate with sociologists, ethicists, and medical professionals. This interdisciplinary approach is increasingly valued in the Brussels robotics community.</w:t>
      </w:r>
    </w:p>
    <w:bookmarkEnd w:id="22"/>
    <w:bookmarkStart w:id="23" w:name="infrastructure-and-innovation-hubs"/>
    <w:p>
      <w:pPr>
        <w:pStyle w:val="Heading2"/>
      </w:pPr>
      <w:r>
        <w:t xml:space="preserve">Infrastructure and Innovation Hubs</w:t>
      </w:r>
    </w:p>
    <w:p>
      <w:pPr>
        <w:pStyle w:val="FirstParagraph"/>
      </w:pPr>
      <w:r>
        <w:t xml:space="preserve">imec. (2023).</w:t>
      </w:r>
      <w:r>
        <w:t xml:space="preserve"> </w:t>
      </w:r>
      <w:r>
        <w:rPr>
          <w:iCs/>
          <w:i/>
        </w:rPr>
        <w:t xml:space="preserve">Brussels as a Hub for Next-Generation Robotics and AI Integration</w:t>
      </w:r>
      <w:r>
        <w:t xml:space="preserve">. imec Strategic Insights.</w:t>
      </w:r>
    </w:p>
    <w:p>
      <w:pPr>
        <w:pStyle w:val="BodyText"/>
      </w:pPr>
      <w:r>
        <w:t xml:space="preserve">imec, a leading research center in nanoelectronics and digital technology, publishes this strategic insight on the role of Brussels in the global robotics landscape. The document emphasizes the city’s unique position as a nexus for policy, research, and industry. It discusses the development of testbeds for autonomous systems and the integration of 5G networks to support real-time robotic operations. For the Robotics Engineer, this source provides a forward-looking perspective on the technological infrastructure that will shape the industry in Brussels. It highlights opportunities for collaboration with world-class research institutions and the potential for Brussels to become a leader in smart city robotics.</w:t>
      </w:r>
    </w:p>
    <w:p>
      <w:pPr>
        <w:pStyle w:val="BodyText"/>
      </w:pPr>
      <w:r>
        <w:t xml:space="preserve">Brussels Innovation Hub. (2022).</w:t>
      </w:r>
      <w:r>
        <w:t xml:space="preserve"> </w:t>
      </w:r>
      <w:r>
        <w:rPr>
          <w:iCs/>
          <w:i/>
        </w:rPr>
        <w:t xml:space="preserve">Startup Ecosystem Report: Robotics and Deep Tech in the Capital Region</w:t>
      </w:r>
      <w:r>
        <w:t xml:space="preserve">. BIH Publications.</w:t>
      </w:r>
    </w:p>
    <w:p>
      <w:pPr>
        <w:pStyle w:val="BodyText"/>
      </w:pPr>
      <w:r>
        <w:t xml:space="preserve">This report provides an overview of the startup ecosystem in Brussels, with a specific focus on robotics and deep tech companies. It profiles successful startups, venture capital trends, and the support structures available for entrepreneurs. For the Robotics Engineer considering entrepreneurship or joining a startup, this document is invaluable. It outlines the challenges and opportunities of launching a robotics venture in Brussels, including access to funding, mentorship, and regulatory guidance. It also highlights the collaborative culture of the Brussels tech community, which fosters innovation and knowledge sharing among engineers and developers.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Brussels, Belgium</dc:title>
  <dc:creator/>
  <dc:language>en</dc:language>
  <cp:keywords/>
  <dcterms:created xsi:type="dcterms:W3CDTF">2026-08-07T23:00:03Z</dcterms:created>
  <dcterms:modified xsi:type="dcterms:W3CDTF">2026-08-07T23:00:03Z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