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w:t>
      </w:r>
      <w:r>
        <w:t xml:space="preserve"> </w:t>
      </w:r>
      <w:r>
        <w:t xml:space="preserve">in</w:t>
      </w:r>
      <w:r>
        <w:t xml:space="preserve"> </w:t>
      </w:r>
      <w:r>
        <w:t xml:space="preserve">Vancouver,</w:t>
      </w:r>
      <w:r>
        <w:t xml:space="preserve"> </w:t>
      </w:r>
      <w:r>
        <w:t xml:space="preserve">Canada</w:t>
      </w:r>
    </w:p>
    <w:bookmarkStart w:id="22" w:name="X3c2b340076127c91a9d02c88b15175d0412555a"/>
    <w:p>
      <w:pPr>
        <w:pStyle w:val="Heading1"/>
      </w:pPr>
      <w:r>
        <w:t xml:space="preserve">Annotated Bibliography: The Robotics Engineer in Vancouver, Canada</w:t>
      </w:r>
    </w:p>
    <w:p>
      <w:pPr>
        <w:pStyle w:val="FirstParagraph"/>
      </w:pPr>
      <w:r>
        <w:t xml:space="preserve">This annotated bibliography compiles essential resources regarding the role, requirements, and market conditions for a Robotics Engineer specifically within the context of Vancouver, Canada. The selected sources address technical competencies, regulatory frameworks, labor market trends, and the unique ecosystem of the Pacific Northwest technology sector. These references are critical for understanding the professional landscape for robotics professionals operating in this specific geographic and economic environment.</w:t>
      </w:r>
    </w:p>
    <w:bookmarkStart w:id="20" w:name="introduction"/>
    <w:p>
      <w:pPr>
        <w:pStyle w:val="Heading2"/>
      </w:pPr>
      <w:r>
        <w:t xml:space="preserve">Introduction</w:t>
      </w:r>
    </w:p>
    <w:p>
      <w:pPr>
        <w:pStyle w:val="FirstParagraph"/>
      </w:pPr>
      <w:r>
        <w:t xml:space="preserve">Vancouver has emerged as a significant hub for artificial intelligence and robotics in Canada, driven by institutions like the University of British Columbia (UBC) and Simon Fraser University (SFU), as well as a growing startup ecosystem. For a Robotics Engineer, navigating this market requires an understanding of both high-level technical skills and local labor regulations. The following annotations provide a comprehensive overview of these factors.</w:t>
      </w:r>
    </w:p>
    <w:p>
      <w:pPr>
        <w:pStyle w:val="BodyText"/>
      </w:pPr>
      <w:r>
        <w:t xml:space="preserve"> </w:t>
      </w:r>
      <w:r>
        <w:t xml:space="preserve">Government of Canada. (2023).</w:t>
      </w:r>
      <w:r>
        <w:t xml:space="preserve"> </w:t>
      </w:r>
      <w:r>
        <w:rPr>
          <w:iCs/>
          <w:i/>
        </w:rPr>
        <w:t xml:space="preserve">National Occupational Classification (NOC) 2021: 21320 - Mechanical engineers</w:t>
      </w:r>
      <w:r>
        <w:t xml:space="preserve">. Employment and Social Development Canada.</w:t>
      </w:r>
      <w:r>
        <w:t xml:space="preserve"> </w:t>
      </w:r>
    </w:p>
    <w:p>
      <w:pPr>
        <w:pStyle w:val="BodyText"/>
      </w:pPr>
      <w:r>
        <w:t xml:space="preserve">This official government document outlines the standard duties, skill levels, and educational requirements for engineering roles in Canada, including those relevant to robotics. It details the necessity of a bachelor’s degree in engineering and provincial licensure for protected titles.</w:t>
      </w:r>
    </w:p>
    <w:p>
      <w:pPr>
        <w:pStyle w:val="BodyText"/>
      </w:pPr>
      <w:r>
        <w:t xml:space="preserve">This source is authoritative and essential for any Robotics Engineer considering relocation or employment in Vancouver. It clarifies the legal distinction between "Engineer" and "Technologist" in British Columbia, which is crucial for compliance with the Association of Professional Engineers and Geoscientists of BC (APEGBC).</w:t>
      </w:r>
    </w:p>
    <w:p>
      <w:pPr>
        <w:pStyle w:val="BodyText"/>
      </w:pPr>
      <w:r>
        <w:t xml:space="preserve"> </w:t>
      </w:r>
      <w:r>
        <w:t xml:space="preserve">Statistics Canada. (2023).</w:t>
      </w:r>
      <w:r>
        <w:t xml:space="preserve"> </w:t>
      </w:r>
      <w:r>
        <w:rPr>
          <w:iCs/>
          <w:i/>
        </w:rPr>
        <w:t xml:space="preserve">Job Bank: Robotics and Automation Engineers (NOC 21320) - Vancouver, BC</w:t>
      </w:r>
      <w:r>
        <w:t xml:space="preserve">.</w:t>
      </w:r>
      <w:r>
        <w:t xml:space="preserve"> </w:t>
      </w:r>
    </w:p>
    <w:p>
      <w:pPr>
        <w:pStyle w:val="BodyText"/>
      </w:pPr>
      <w:r>
        <w:t xml:space="preserve">This resource provides real-time labor market information specific to the Vancouver region. It includes data on job outlook, wage ranges, and the number of active job postings for robotics and automation roles. It highlights a "good" job outlook due to the expansion of advanced manufacturing and AI sectors in the Lower Mainland.</w:t>
      </w:r>
    </w:p>
    <w:p>
      <w:pPr>
        <w:pStyle w:val="BodyText"/>
      </w:pPr>
      <w:r>
        <w:t xml:space="preserve">Highly relevant for assessing the economic viability of a robotics career in Vancouver. The data confirms a strong demand for engineers with skills in mechatronics and AI integration, reflecting the city's status as a tech hub. It serves as a primary source for salary negotiation and career planning.</w:t>
      </w:r>
    </w:p>
    <w:p>
      <w:pPr>
        <w:pStyle w:val="BodyText"/>
      </w:pPr>
      <w:r>
        <w:t xml:space="preserve"> </w:t>
      </w:r>
      <w:r>
        <w:t xml:space="preserve">Association of Professional Engineers and Geoscientists of BC (APEGBC). (2023).</w:t>
      </w:r>
      <w:r>
        <w:t xml:space="preserve"> </w:t>
      </w:r>
      <w:r>
        <w:rPr>
          <w:iCs/>
          <w:i/>
        </w:rPr>
        <w:t xml:space="preserve">Registration Pathways for Engineers</w:t>
      </w:r>
      <w:r>
        <w:t xml:space="preserve">.</w:t>
      </w:r>
      <w:r>
        <w:t xml:space="preserve"> </w:t>
      </w:r>
    </w:p>
    <w:p>
      <w:pPr>
        <w:pStyle w:val="BodyText"/>
      </w:pPr>
      <w:r>
        <w:t xml:space="preserve">This document details the registration process for engineers in British Columbia. It explains the requirements for becoming a Professional Engineer (P.Eng.), including academic accreditation, practical experience, and the Professional Practice Exam. It also covers international credential assessment.</w:t>
      </w:r>
    </w:p>
    <w:p>
      <w:pPr>
        <w:pStyle w:val="BodyText"/>
      </w:pPr>
      <w:r>
        <w:t xml:space="preserve">Critical for Robotics Engineers, especially those trained outside Canada. In Vancouver, many senior robotics roles require P.Eng. status for liability and regulatory reasons. This source provides the roadmap for legal practice, ensuring engineers understand the provincial regulatory environment.</w:t>
      </w:r>
    </w:p>
    <w:p>
      <w:pPr>
        <w:pStyle w:val="BodyText"/>
      </w:pPr>
      <w:r>
        <w:t xml:space="preserve"> </w:t>
      </w:r>
      <w:r>
        <w:t xml:space="preserve">University of British Columbia. (2023).</w:t>
      </w:r>
      <w:r>
        <w:t xml:space="preserve"> </w:t>
      </w:r>
      <w:r>
        <w:rPr>
          <w:iCs/>
          <w:i/>
        </w:rPr>
        <w:t xml:space="preserve">Robotics and Intelligent Machines Lab: Research and Industry Partnerships</w:t>
      </w:r>
      <w:r>
        <w:t xml:space="preserve">.</w:t>
      </w:r>
      <w:r>
        <w:t xml:space="preserve"> </w:t>
      </w:r>
    </w:p>
    <w:p>
      <w:pPr>
        <w:pStyle w:val="BodyText"/>
      </w:pPr>
      <w:r>
        <w:t xml:space="preserve">This overview describes the research focus and industry collaborations of UBC’s robotics programs. It highlights partnerships with local tech firms and the translation of academic research into commercial robotics solutions in areas like autonomous vehicles and medical robotics.</w:t>
      </w:r>
    </w:p>
    <w:p>
      <w:pPr>
        <w:pStyle w:val="BodyText"/>
      </w:pPr>
      <w:r>
        <w:t xml:space="preserve">This source illustrates the academic-industry pipeline in Vancouver. For a Robotics Engineer, it identifies key areas of innovation and potential employers. It underscores Vancouver’s strength in AI-driven robotics, suggesting that engineers should prioritize skills in machine learning and computer vision to remain competitive.</w:t>
      </w:r>
    </w:p>
    <w:p>
      <w:pPr>
        <w:pStyle w:val="BodyText"/>
      </w:pPr>
      <w:r>
        <w:t xml:space="preserve"> </w:t>
      </w:r>
      <w:r>
        <w:t xml:space="preserve">BC Tech Association. (2023).</w:t>
      </w:r>
      <w:r>
        <w:t xml:space="preserve"> </w:t>
      </w:r>
      <w:r>
        <w:rPr>
          <w:iCs/>
          <w:i/>
        </w:rPr>
        <w:t xml:space="preserve">State of the Industry Report: Advanced Manufacturing and Robotics</w:t>
      </w:r>
      <w:r>
        <w:t xml:space="preserve">.</w:t>
      </w:r>
      <w:r>
        <w:t xml:space="preserve"> </w:t>
      </w:r>
    </w:p>
    <w:p>
      <w:pPr>
        <w:pStyle w:val="BodyText"/>
      </w:pPr>
      <w:r>
        <w:t xml:space="preserve">This report analyzes the growth of the technology sector in British Columbia, with a specific section on advanced manufacturing and robotics. It discusses government incentives, talent shortages, and the concentration of robotics startups in the Vancouver metropolitan area.</w:t>
      </w:r>
    </w:p>
    <w:p>
      <w:pPr>
        <w:pStyle w:val="BodyText"/>
      </w:pPr>
      <w:r>
        <w:t xml:space="preserve">Provides a macroeconomic perspective on the robotics industry in Vancouver. It is valuable for understanding the business environment, including funding opportunities and the competitive landscape. It confirms that Vancouver is a strategic location for robotics innovation in Canada.</w:t>
      </w:r>
    </w:p>
    <w:p>
      <w:pPr>
        <w:pStyle w:val="BodyText"/>
      </w:pPr>
      <w:r>
        <w:t xml:space="preserve"> </w:t>
      </w:r>
      <w:r>
        <w:t xml:space="preserve">Canadian Standards Association (CSA). (2022).</w:t>
      </w:r>
      <w:r>
        <w:t xml:space="preserve"> </w:t>
      </w:r>
      <w:r>
        <w:rPr>
          <w:iCs/>
          <w:i/>
        </w:rPr>
        <w:t xml:space="preserve">CSA Z434-21: Safety for Industrial Robots and Robot Systems</w:t>
      </w:r>
      <w:r>
        <w:t xml:space="preserve">.</w:t>
      </w:r>
      <w:r>
        <w:t xml:space="preserve"> </w:t>
      </w:r>
    </w:p>
    <w:p>
      <w:pPr>
        <w:pStyle w:val="BodyText"/>
      </w:pPr>
      <w:r>
        <w:t xml:space="preserve">This standard outlines safety requirements for the design, installation, and operation of industrial robots in Canada. It covers risk assessment, protective measures, and compliance protocols for robotic systems in manufacturing and logistics.</w:t>
      </w:r>
    </w:p>
    <w:p>
      <w:pPr>
        <w:pStyle w:val="BodyText"/>
      </w:pPr>
      <w:r>
        <w:t xml:space="preserve">Essential technical reference for Robotics Engineers working in industrial settings in Vancouver. Compliance with CSA standards is mandatory for many projects. This document ensures engineers are aware of the safety regulations that govern their work, which is particularly important in Vancouver’s growing logistics and manufacturing sectors.</w:t>
      </w:r>
    </w:p>
    <w:p>
      <w:pPr>
        <w:pStyle w:val="BodyText"/>
      </w:pPr>
      <w:r>
        <w:t xml:space="preserve"> </w:t>
      </w:r>
      <w:r>
        <w:t xml:space="preserve">Immigration, Refugees and Citizenship Canada (IRCC). (2023).</w:t>
      </w:r>
      <w:r>
        <w:t xml:space="preserve"> </w:t>
      </w:r>
      <w:r>
        <w:rPr>
          <w:iCs/>
          <w:i/>
        </w:rPr>
        <w:t xml:space="preserve">Express Entry: Federal Skilled Worker Program for Engineers</w:t>
      </w:r>
      <w:r>
        <w:t xml:space="preserve">.</w:t>
      </w:r>
      <w:r>
        <w:t xml:space="preserve"> </w:t>
      </w:r>
    </w:p>
    <w:p>
      <w:pPr>
        <w:pStyle w:val="BodyText"/>
      </w:pPr>
      <w:r>
        <w:t xml:space="preserve">This guide explains the immigration pathways for skilled workers, including engineers, to move to Canada. It details the points-based system, language requirements, and the importance of Educational Credential Assessments (ECA) for foreign-trained professionals.</w:t>
      </w:r>
    </w:p>
    <w:p>
      <w:pPr>
        <w:pStyle w:val="BodyText"/>
      </w:pPr>
      <w:r>
        <w:t xml:space="preserve">Crucial for international Robotics Engineers targeting Vancouver. It outlines the legal steps required to work in Canada, emphasizing the need for early preparation of credentials. It highlights the demand for skilled tech workers, which can facilitate immigration for qualified robotics professionals.</w:t>
      </w:r>
    </w:p>
    <w:p>
      <w:pPr>
        <w:pStyle w:val="BodyText"/>
      </w:pPr>
      <w:r>
        <w:t xml:space="preserve"> </w:t>
      </w:r>
      <w:r>
        <w:t xml:space="preserve">Vancouver Economic Commission. (2023).</w:t>
      </w:r>
      <w:r>
        <w:t xml:space="preserve"> </w:t>
      </w:r>
      <w:r>
        <w:rPr>
          <w:iCs/>
          <w:i/>
        </w:rPr>
        <w:t xml:space="preserve">Tech Talent Strategy: Attracting and Retaining Engineering Professionals</w:t>
      </w:r>
      <w:r>
        <w:t xml:space="preserve">.</w:t>
      </w:r>
      <w:r>
        <w:t xml:space="preserve"> </w:t>
      </w:r>
    </w:p>
    <w:p>
      <w:pPr>
        <w:pStyle w:val="BodyText"/>
      </w:pPr>
      <w:r>
        <w:t xml:space="preserve">This strategic document outlines initiatives to support the tech workforce in Vancouver. It addresses housing, quality of life, and professional development opportunities for engineers. It also highlights the city’s commitment to fostering a diverse and inclusive tech community.</w:t>
      </w:r>
    </w:p>
    <w:p>
      <w:pPr>
        <w:pStyle w:val="BodyText"/>
      </w:pPr>
      <w:r>
        <w:t xml:space="preserve">Provides context on the lifestyle and professional support available to Robotics Engineers in Vancouver. It helps engineers assess the city’s suitability for long-term career growth and personal well-being. It reinforces Vancouver’s position as a desirable location for tech talent in Canada.</w:t>
      </w:r>
    </w:p>
    <w:bookmarkEnd w:id="20"/>
    <w:bookmarkStart w:id="21" w:name="conclusion"/>
    <w:p>
      <w:pPr>
        <w:pStyle w:val="Heading2"/>
      </w:pPr>
      <w:r>
        <w:t xml:space="preserve">Conclusion</w:t>
      </w:r>
    </w:p>
    <w:p>
      <w:pPr>
        <w:pStyle w:val="FirstParagraph"/>
      </w:pPr>
      <w:r>
        <w:t xml:space="preserve">The annotated bibliography above demonstrates that becoming a successful Robotics Engineer in Vancouver, Canada, requires more than technical expertise. It demands an understanding of provincial regulations, labor market dynamics, safety standards, and immigration pathways. Vancouver’s unique ecosystem, supported by strong academic institutions and a vibrant tech industry, offers significant opportunities for robotics professionals who are well-informed and prepared.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 in Vancouver, Canada</dc:title>
  <dc:creator/>
  <dc:language>en</dc:language>
  <cp:keywords/>
  <dcterms:created xsi:type="dcterms:W3CDTF">2026-08-07T19:55:55Z</dcterms:created>
  <dcterms:modified xsi:type="dcterms:W3CDTF">2026-08-07T19:55:55Z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