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4" w:name="X3f03bfa082c4fa7275761af86c6fe77ba2d985d"/>
    <w:p>
      <w:pPr>
        <w:pStyle w:val="Heading1"/>
      </w:pPr>
      <w:r>
        <w:t xml:space="preserve">Annotated Bibliography: The Role and Development of the Robotics Engineer in Medellín, Colombia</w:t>
      </w:r>
    </w:p>
    <w:p>
      <w:pPr>
        <w:pStyle w:val="FirstParagraph"/>
      </w:pPr>
      <w:r>
        <w:t xml:space="preserve">The following annotated bibliography compiles key resources regarding the emerging field of robotics engineering within the specific context of Medellín, Colombia. As the city transitions from its historical challenges into a recognized hub for innovation and technology—often referred to as the "Silicon Valley of Latin America"—the role of the robotics engineer has become pivotal. These sources explore the educational frameworks, industrial applications, and socio-economic impacts of robotics in the region.</w:t>
      </w:r>
    </w:p>
    <w:bookmarkStart w:id="20" w:name="introduction-to-the-local-tech-ecosystem"/>
    <w:p>
      <w:pPr>
        <w:pStyle w:val="Heading2"/>
      </w:pPr>
      <w:r>
        <w:t xml:space="preserve">Introduction to the Local Tech Ecosystem</w:t>
      </w:r>
    </w:p>
    <w:p>
      <w:pPr>
        <w:pStyle w:val="FirstParagraph"/>
      </w:pPr>
      <w:r>
        <w:t xml:space="preserve">Echeverri, J. (2021).</w:t>
      </w:r>
      <w:r>
        <w:t xml:space="preserve"> </w:t>
      </w:r>
      <w:r>
        <w:rPr>
          <w:iCs/>
          <w:i/>
        </w:rPr>
        <w:t xml:space="preserve">Medellín: The Rise of a Latin American Tech Hub.</w:t>
      </w:r>
      <w:r>
        <w:t xml:space="preserve"> </w:t>
      </w:r>
      <w:r>
        <w:t xml:space="preserve">Bogotá: Editorial Planeta.</w:t>
      </w:r>
    </w:p>
    <w:p>
      <w:pPr>
        <w:pStyle w:val="BodyText"/>
      </w:pPr>
      <w:r>
        <w:t xml:space="preserve">This comprehensive text provides a macroeconomic overview of Medellín's transformation into a technology center. Echeverri details the government initiatives and private sector investments that have created a fertile environment for engineering disciplines. For the robotics engineer, this source is essential for understanding the broader ecosystem in which they operate. It highlights how the city's infrastructure projects and "Smart City" ambitions directly correlate with the increasing demand for automation specialists. The author argues that Medellín is uniquely positioned to lead in robotics due to its blend of academic talent and manufacturing heritage, offering a roadmap for engineers looking to align their careers with the city's strategic goals.</w:t>
      </w:r>
    </w:p>
    <w:p>
      <w:pPr>
        <w:pStyle w:val="BodyText"/>
      </w:pPr>
      <w:r>
        <w:t xml:space="preserve">García, L., &amp; Martínez, R. (2022).</w:t>
      </w:r>
      <w:r>
        <w:t xml:space="preserve"> </w:t>
      </w:r>
      <w:r>
        <w:rPr>
          <w:iCs/>
          <w:i/>
        </w:rPr>
        <w:t xml:space="preserve">Industrial Automation in the Andean Region: A Case Study of Antioquia.</w:t>
      </w:r>
      <w:r>
        <w:t xml:space="preserve"> </w:t>
      </w:r>
      <w:r>
        <w:t xml:space="preserve">Journal of Latin American Engineering, 15(3), 45-62.</w:t>
      </w:r>
    </w:p>
    <w:p>
      <w:pPr>
        <w:pStyle w:val="BodyText"/>
      </w:pPr>
      <w:r>
        <w:t xml:space="preserve">This peer-reviewed article focuses specifically on the industrial sector in the Antioquia department, with a heavy emphasis on Medellín. It analyzes the shift from traditional manufacturing to Industry 4.0 standards. The authors provide data on how local factories are integrating robotic arms and automated guided vehicles (AGVs). For a robotics engineer in Medellín, this paper is a critical resource for understanding current industry standards and the specific technical challenges faced by local manufacturers. It bridges the gap between theoretical robotics and practical application in Colombian factories, offering insights into the skills most valued by employers in the region.</w:t>
      </w:r>
    </w:p>
    <w:bookmarkEnd w:id="20"/>
    <w:bookmarkStart w:id="21" w:name="education-and-academic-development"/>
    <w:p>
      <w:pPr>
        <w:pStyle w:val="Heading2"/>
      </w:pPr>
      <w:r>
        <w:t xml:space="preserve">Education and Academic Development</w:t>
      </w:r>
    </w:p>
    <w:p>
      <w:pPr>
        <w:pStyle w:val="FirstParagraph"/>
      </w:pPr>
      <w:r>
        <w:t xml:space="preserve">Universidad de Antioquia. (2023).</w:t>
      </w:r>
      <w:r>
        <w:t xml:space="preserve"> </w:t>
      </w:r>
      <w:r>
        <w:rPr>
          <w:iCs/>
          <w:i/>
        </w:rPr>
        <w:t xml:space="preserve">Curriculum for the Future: Engineering Robotics in Colombia.</w:t>
      </w:r>
      <w:r>
        <w:t xml:space="preserve"> </w:t>
      </w:r>
      <w:r>
        <w:t xml:space="preserve">Medellín: UdeA Press.</w:t>
      </w:r>
    </w:p>
    <w:p>
      <w:pPr>
        <w:pStyle w:val="BodyText"/>
      </w:pPr>
      <w:r>
        <w:t xml:space="preserve">Published by one of the region's most prestigious institutions, this document outlines the evolving educational requirements for robotics engineers in Colombia. It discusses the integration of artificial intelligence, mechatronics, and control systems into the standard engineering curriculum. The text is particularly relevant for students and early-career professionals in Medellín, as it defines the technical competencies required to succeed in the local job market. Furthermore, it highlights the university's partnerships with international tech firms, suggesting pathways for collaboration and advanced research opportunities within the city.</w:t>
      </w:r>
    </w:p>
    <w:p>
      <w:pPr>
        <w:pStyle w:val="BodyText"/>
      </w:pPr>
      <w:r>
        <w:t xml:space="preserve">López, M. (2020).</w:t>
      </w:r>
      <w:r>
        <w:t xml:space="preserve"> </w:t>
      </w:r>
      <w:r>
        <w:rPr>
          <w:iCs/>
          <w:i/>
        </w:rPr>
        <w:t xml:space="preserve">STEM Education and Robotics: Empowering Youth in Medellín.</w:t>
      </w:r>
      <w:r>
        <w:t xml:space="preserve"> </w:t>
      </w:r>
      <w:r>
        <w:t xml:space="preserve">Educational Technology Research, 8(2), 112-129.</w:t>
      </w:r>
    </w:p>
    <w:p>
      <w:pPr>
        <w:pStyle w:val="BodyText"/>
      </w:pPr>
      <w:r>
        <w:t xml:space="preserve">This study examines the impact of robotics education programs in Medellín's public schools and community centers. López argues that early exposure to robotics is crucial for sustaining the city's tech growth. For the robotics engineer, this source offers a perspective on the social responsibility aspect of the profession. It details how engineers are increasingly involved in mentorship and educational outreach in Medellín. The article provides evidence that a robust pipeline of future engineers depends on current professionals engaging with the community, making it a vital read for those interested in the long-term sustainability of the robotics field in Colombia.</w:t>
      </w:r>
    </w:p>
    <w:bookmarkEnd w:id="21"/>
    <w:bookmarkStart w:id="22" w:name="specialized-applications-and-innovation"/>
    <w:p>
      <w:pPr>
        <w:pStyle w:val="Heading2"/>
      </w:pPr>
      <w:r>
        <w:t xml:space="preserve">Specialized Applications and Innovation</w:t>
      </w:r>
    </w:p>
    <w:p>
      <w:pPr>
        <w:pStyle w:val="FirstParagraph"/>
      </w:pPr>
      <w:r>
        <w:t xml:space="preserve">Ramírez, C., &amp; Torres, A. (2023).</w:t>
      </w:r>
      <w:r>
        <w:t xml:space="preserve"> </w:t>
      </w:r>
      <w:r>
        <w:rPr>
          <w:iCs/>
          <w:i/>
        </w:rPr>
        <w:t xml:space="preserve">Agri-Robotics: Solutions for Colombian Topography.</w:t>
      </w:r>
      <w:r>
        <w:t xml:space="preserve"> </w:t>
      </w:r>
      <w:r>
        <w:t xml:space="preserve">International Journal of Agricultural Engineering, 12(1), 22-35.</w:t>
      </w:r>
    </w:p>
    <w:p>
      <w:pPr>
        <w:pStyle w:val="BodyText"/>
      </w:pPr>
      <w:r>
        <w:t xml:space="preserve">Given Colombia's diverse geography, this article is highly relevant to engineers in Medellín who are looking beyond urban applications. It explores the development of specialized robots designed for coffee and flower cultivation in the steep terrains of Antioquia. The authors discuss the unique engineering challenges posed by the local climate and landscape. This source is invaluable for robotics engineers interested in agritech, a growing sector in the region. It demonstrates how local constraints drive innovation, requiring engineers to design robust, adaptable systems that can operate in conditions different from those found in traditional industrial settings.</w:t>
      </w:r>
    </w:p>
    <w:p>
      <w:pPr>
        <w:pStyle w:val="BodyText"/>
      </w:pPr>
      <w:r>
        <w:t xml:space="preserve">Soto, P. (2022).</w:t>
      </w:r>
      <w:r>
        <w:t xml:space="preserve"> </w:t>
      </w:r>
      <w:r>
        <w:rPr>
          <w:iCs/>
          <w:i/>
        </w:rPr>
        <w:t xml:space="preserve">Urban Mobility and Robotics in Medellín.</w:t>
      </w:r>
      <w:r>
        <w:t xml:space="preserve"> </w:t>
      </w:r>
      <w:r>
        <w:t xml:space="preserve">Smart Cities Review, 5(4), 78-90.</w:t>
      </w:r>
    </w:p>
    <w:p>
      <w:pPr>
        <w:pStyle w:val="BodyText"/>
      </w:pPr>
      <w:r>
        <w:t xml:space="preserve">This paper investigates the potential of robotics in improving urban mobility in Medellín, a city known for its innovative public transport systems like the Metrocable. Soto analyzes the feasibility of autonomous delivery robots and smart traffic management systems. For the robotics engineer, this source provides a forward-looking view of how their skills can contribute to solving urban congestion and logistics issues. It connects technical engineering solutions with urban planning policies, offering a multidisciplinary perspective that is increasingly important for professionals working in Medellín's smart city initiatives.</w:t>
      </w:r>
    </w:p>
    <w:p>
      <w:pPr>
        <w:pStyle w:val="BodyText"/>
      </w:pPr>
      <w:r>
        <w:t xml:space="preserve">Vega, J. (2021).</w:t>
      </w:r>
      <w:r>
        <w:t xml:space="preserve"> </w:t>
      </w:r>
      <w:r>
        <w:rPr>
          <w:iCs/>
          <w:i/>
        </w:rPr>
        <w:t xml:space="preserve">Ethical Considerations in Robotics Deployment in Latin America.</w:t>
      </w:r>
      <w:r>
        <w:t xml:space="preserve"> </w:t>
      </w:r>
      <w:r>
        <w:t xml:space="preserve">Ethics and Technology Journal, 9(2), 150-165.</w:t>
      </w:r>
    </w:p>
    <w:p>
      <w:pPr>
        <w:pStyle w:val="BodyText"/>
      </w:pPr>
      <w:r>
        <w:t xml:space="preserve">As robotics becomes more prevalent in Medellín, ethical questions regarding labor displacement and data privacy arise. Vega's article addresses these concerns within the Latin American context. It is a crucial resource for robotics engineers who must navigate the social implications of automation. The author emphasizes the need for engineers to consider the impact of their designs on the local workforce. This source encourages a human-centric approach to robotics engineering, ensuring that technological advancements in Medellín contribute to social equity rather than exacerbating existing inequalities.</w:t>
      </w:r>
    </w:p>
    <w:p>
      <w:pPr>
        <w:pStyle w:val="BodyText"/>
      </w:pPr>
      <w:r>
        <w:t xml:space="preserve">Hernández, F. (2024).</w:t>
      </w:r>
      <w:r>
        <w:t xml:space="preserve"> </w:t>
      </w:r>
      <w:r>
        <w:rPr>
          <w:iCs/>
          <w:i/>
        </w:rPr>
        <w:t xml:space="preserve">Startups and Innovation Hubs: The Role of Robotics in Medellín's Economy.</w:t>
      </w:r>
      <w:r>
        <w:t xml:space="preserve"> </w:t>
      </w:r>
      <w:r>
        <w:t xml:space="preserve">Economic Development Quarterly, 18(1), 33-48.</w:t>
      </w:r>
    </w:p>
    <w:p>
      <w:pPr>
        <w:pStyle w:val="BodyText"/>
      </w:pPr>
      <w:r>
        <w:t xml:space="preserve">This recent publication analyzes the surge of robotics startups in Medellín's innovation districts, such as Parque EPM and Rionegro Technopark. Hernández provides case studies of successful local companies and the challenges they face in securing funding and talent. For the robotics engineer, this source offers practical insights into the entrepreneurial landscape. It highlights the opportunities for engineers to not only work for established corporations but also to found their own ventures. The article underscores the importance of networking and collaboration within Medellín's vibrant startup ecosystem.</w:t>
      </w:r>
    </w:p>
    <w:bookmarkEnd w:id="22"/>
    <w:bookmarkStart w:id="23" w:name="conclusion"/>
    <w:p>
      <w:pPr>
        <w:pStyle w:val="Heading2"/>
      </w:pPr>
      <w:r>
        <w:t xml:space="preserve">Conclusion</w:t>
      </w:r>
    </w:p>
    <w:p>
      <w:pPr>
        <w:pStyle w:val="FirstParagraph"/>
      </w:pPr>
      <w:r>
        <w:t xml:space="preserve">This annotated bibliography demonstrates that the field of robotics engineering in Medellín, Colombia, is dynamic, multifaceted, and rapidly evolving. From industrial automation and agritech to urban mobility and ethical considerations, the resources provided offer a comprehensive understanding of the opportunities and challenges facing engineers in the region. By engaging with these texts, professionals can better position themselves to contribute to Medellín's continued growth as a global leader in technology and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Medellín, Colombia</dc:title>
  <dc:creator/>
  <dc:language>en</dc:language>
  <cp:keywords/>
  <dcterms:created xsi:type="dcterms:W3CDTF">2026-08-07T17:44:54Z</dcterms:created>
  <dcterms:modified xsi:type="dcterms:W3CDTF">2026-08-07T17:44:54Z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