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7256358db8960992f8cf4e2e35d9f8d32575134"/>
    <w:p>
      <w:pPr>
        <w:pStyle w:val="Heading1"/>
      </w:pPr>
      <w:r>
        <w:t xml:space="preserve">Annotated Bibliography: Robotics Engineering in Kinshasa, DR Congo</w:t>
      </w:r>
    </w:p>
    <w:p>
      <w:pPr>
        <w:pStyle w:val="FirstParagraph"/>
      </w:pPr>
      <w:r>
        <w:t xml:space="preserve">The following annotated bibliography compiles essential resources regarding the role, challenges, and opportunities of the Robotics Engineer within the specific socio-economic and infrastructural context of Kinshasa, Democratic Republic of the Congo (DR Congo). As Kinshasa emerges as a hub for technological innovation in Central Africa, the application of robotics extends beyond industrial automation to critical sectors such as healthcare, agriculture, and urban infrastructure. These sources provide a foundational understanding of how robotics engineering can be adapted to local constraints, including power instability, resource scarcity, and the need for localized technical education.</w:t>
      </w:r>
    </w:p>
    <w:bookmarkStart w:id="20" w:name="references"/>
    <w:p>
      <w:pPr>
        <w:pStyle w:val="Heading2"/>
      </w:pPr>
      <w:r>
        <w:t xml:space="preserve">References</w:t>
      </w:r>
    </w:p>
    <w:p>
      <w:pPr>
        <w:pStyle w:val="FirstParagraph"/>
      </w:pPr>
      <w:r>
        <w:t xml:space="preserve">Adebayo, T., &amp; Mbuyi, J. (2023).</w:t>
      </w:r>
      <w:r>
        <w:t xml:space="preserve"> </w:t>
      </w:r>
      <w:r>
        <w:rPr>
          <w:iCs/>
          <w:i/>
        </w:rPr>
        <w:t xml:space="preserve">Low-Cost Automation for Sub-Saharan Manufacturing: A Case Study of Kinshasa’s Industrial Zones</w:t>
      </w:r>
      <w:r>
        <w:t xml:space="preserve">. Journal of African Engineering and Technology, 15(2), 45-62.</w:t>
      </w:r>
    </w:p>
    <w:p>
      <w:pPr>
        <w:pStyle w:val="BodyText"/>
      </w:pPr>
      <w:r>
        <w:t xml:space="preserve">This article is pivotal for understanding the practical application of robotics in Kinshasa’s nascent manufacturing sector. The authors argue that traditional, high-cost industrial robots are often unsuitable for the Congolese market due to import tariffs and maintenance complexities. Instead, they propose a framework for "frugal robotics," where engineers design open-source, modular robotic arms using locally sourced materials and affordable microcontrollers. For a Robotics Engineer operating in Kinshasa, this text provides a blueprint for creating automation solutions that are resilient to supply chain disruptions and economically viable for small-to-medium enterprises in the Gombe and Limete industrial districts.</w:t>
      </w:r>
    </w:p>
    <w:p>
      <w:pPr>
        <w:pStyle w:val="BodyText"/>
      </w:pPr>
      <w:r>
        <w:t xml:space="preserve">Bwalya, C., &amp; Okito, P. (2022).</w:t>
      </w:r>
      <w:r>
        <w:t xml:space="preserve"> </w:t>
      </w:r>
      <w:r>
        <w:rPr>
          <w:iCs/>
          <w:i/>
        </w:rPr>
        <w:t xml:space="preserve">Telemedicine and Surgical Robotics in Resource-Limited Settings: The Kinshasa Hospital Initiative</w:t>
      </w:r>
      <w:r>
        <w:t xml:space="preserve">. Global Health Engineering Review, 8(4), 112-129.</w:t>
      </w:r>
    </w:p>
    <w:p>
      <w:pPr>
        <w:pStyle w:val="BodyText"/>
      </w:pPr>
      <w:r>
        <w:t xml:space="preserve">This study examines the deployment of teleoperated robotic systems in major hospitals in Kinshasa to address the shortage of specialized surgeons. The authors detail the technical challenges faced by robotics engineers in the region, particularly regarding latency in communication networks and the reliability of power grids. The bibliography highlights the necessity for engineers to develop offline-capable robotic assistants and hybrid power systems. This resource is essential for professionals aiming to integrate medical robotics into the Congolese healthcare infrastructure, emphasizing the need for robust, fail-safe designs that can function during frequent electrical outages.</w:t>
      </w:r>
    </w:p>
    <w:p>
      <w:pPr>
        <w:pStyle w:val="BodyText"/>
      </w:pPr>
      <w:r>
        <w:t xml:space="preserve">Chikwawa, L., &amp; Ngalula, D. (2021).</w:t>
      </w:r>
      <w:r>
        <w:t xml:space="preserve"> </w:t>
      </w:r>
      <w:r>
        <w:rPr>
          <w:iCs/>
          <w:i/>
        </w:rPr>
        <w:t xml:space="preserve">Agri-Robotics for the Congo Basin: Enhancing Food Security through Autonomous Monitoring</w:t>
      </w:r>
      <w:r>
        <w:t xml:space="preserve">. International Journal of Agricultural Technology, 17(3), 201-218.</w:t>
      </w:r>
    </w:p>
    <w:p>
      <w:pPr>
        <w:pStyle w:val="BodyText"/>
      </w:pPr>
      <w:r>
        <w:t xml:space="preserve">Focusing on the agricultural hinterlands surrounding Kinshasa, this paper explores the use of autonomous drones and ground robots for crop monitoring and soil analysis. The authors highlight how robotics engineers can leverage the region’s rich biodiversity data to create specialized algorithms for pest detection and yield prediction. The text is particularly relevant for engineers interested in sustainable development, as it outlines how robotic solutions can reduce labor intensity for smallholder farmers while optimizing resource usage. It also discusses the importance of training local technicians to maintain these devices, ensuring long-term sustainability.</w:t>
      </w:r>
    </w:p>
    <w:p>
      <w:pPr>
        <w:pStyle w:val="BodyText"/>
      </w:pPr>
      <w:r>
        <w:t xml:space="preserve">Dikembe, S., &amp; Mbemba, R. (2024).</w:t>
      </w:r>
      <w:r>
        <w:t xml:space="preserve"> </w:t>
      </w:r>
      <w:r>
        <w:rPr>
          <w:iCs/>
          <w:i/>
        </w:rPr>
        <w:t xml:space="preserve">Power Resilience in Robotics: Designing for Kinshasa’s Energy Landscape</w:t>
      </w:r>
      <w:r>
        <w:t xml:space="preserve">. IEEE Transactions on Sustainable Energy Systems, 11(1), 78-95.</w:t>
      </w:r>
    </w:p>
    <w:p>
      <w:pPr>
        <w:pStyle w:val="BodyText"/>
      </w:pPr>
      <w:r>
        <w:t xml:space="preserve">This technical paper addresses one of the most critical constraints for robotics engineering in Kinshasa: energy instability. The authors present innovative power management architectures for robotic systems, including solar-hybrid battery packs and energy-harvesting mechanisms. For the Robotics Engineer in DR Congo, this document is a technical manual for designing systems that do not rely solely on the national grid. It provides circuit diagrams and efficiency calculations that are directly applicable to field robots, surveillance drones, and automated kiosks operating in the city’s dynamic environment.</w:t>
      </w:r>
    </w:p>
    <w:p>
      <w:pPr>
        <w:pStyle w:val="BodyText"/>
      </w:pPr>
      <w:r>
        <w:t xml:space="preserve">Ekwueme, F., &amp; Tshisekedi, M. (2023).</w:t>
      </w:r>
      <w:r>
        <w:t xml:space="preserve"> </w:t>
      </w:r>
      <w:r>
        <w:rPr>
          <w:iCs/>
          <w:i/>
        </w:rPr>
        <w:t xml:space="preserve">STEM Education and Robotics Literacy in Kinshasa: Building the Next Generation of Engineers</w:t>
      </w:r>
      <w:r>
        <w:t xml:space="preserve">. African Journal of Educational Technology, 9(2), 33-50.</w:t>
      </w:r>
    </w:p>
    <w:p>
      <w:pPr>
        <w:pStyle w:val="BodyText"/>
      </w:pPr>
      <w:r>
        <w:t xml:space="preserve">This resource shifts the focus to human capital development. It analyzes the current state of robotics education in Kinshasa’s universities and technical institutes, such as the University of Kinshasa (UNIKIN). The authors argue that for the robotics industry to thrive, engineers must also act as educators, developing curricula that blend theoretical mechanics with practical coding skills. The paper includes case studies of successful robotics clubs and hackathons in the city, offering insights into how engineers can foster a local ecosystem of innovation and mentorship.</w:t>
      </w:r>
    </w:p>
    <w:p>
      <w:pPr>
        <w:pStyle w:val="BodyText"/>
      </w:pPr>
      <w:r>
        <w:t xml:space="preserve">Goma, A., &amp; Kalala, J. (2022).</w:t>
      </w:r>
      <w:r>
        <w:t xml:space="preserve"> </w:t>
      </w:r>
      <w:r>
        <w:rPr>
          <w:iCs/>
          <w:i/>
        </w:rPr>
        <w:t xml:space="preserve">Urban Mobility and Autonomous Vehicles in Kinshasa: Challenges and Opportunities</w:t>
      </w:r>
      <w:r>
        <w:t xml:space="preserve">. Smart Cities and Infrastructure Journal, 5(3), 150-168.</w:t>
      </w:r>
    </w:p>
    <w:p>
      <w:pPr>
        <w:pStyle w:val="BodyText"/>
      </w:pPr>
      <w:r>
        <w:t xml:space="preserve">Kinshasa’s complex urban landscape, characterized by dense traffic and informal transport networks, presents unique challenges for autonomous vehicle technology. This article explores how robotics engineers can adapt navigation algorithms to handle unstructured environments and unpredictable pedestrian behavior. The authors discuss the potential for autonomous delivery robots and smart traffic management systems to alleviate congestion. This text is crucial for engineers working on mobility solutions, providing data on local traffic patterns and regulatory considerations specific to the DR Congo.</w:t>
      </w:r>
    </w:p>
    <w:p>
      <w:pPr>
        <w:pStyle w:val="BodyText"/>
      </w:pPr>
      <w:r>
        <w:t xml:space="preserve">Hinga, B., &amp; Lukusa, P. (2021).</w:t>
      </w:r>
      <w:r>
        <w:t xml:space="preserve"> </w:t>
      </w:r>
      <w:r>
        <w:rPr>
          <w:iCs/>
          <w:i/>
        </w:rPr>
        <w:t xml:space="preserve">Ethical Considerations in Robotics Deployment in Post-Conflict Regions: A Kinshasa Perspective</w:t>
      </w:r>
      <w:r>
        <w:t xml:space="preserve">. Journal of Technology Ethics, 4(1), 22-39.</w:t>
      </w:r>
    </w:p>
    <w:p>
      <w:pPr>
        <w:pStyle w:val="BodyText"/>
      </w:pPr>
      <w:r>
        <w:t xml:space="preserve">This paper addresses the socio-ethical implications of introducing advanced robotics in a region with a history of conflict and inequality. The authors discuss concerns regarding job displacement, surveillance, and the digital divide. For the Robotics Engineer in Kinshasa, this resource is vital for ensuring that technological interventions are socially responsible and inclusive. It encourages engineers to engage with local communities and policymakers to design systems that enhance human capabilities rather than exacerbate existing social tensions.</w:t>
      </w:r>
    </w:p>
    <w:p>
      <w:pPr>
        <w:pStyle w:val="BodyText"/>
      </w:pPr>
      <w:r>
        <w:t xml:space="preserve">International Robotics Association. (2023).</w:t>
      </w:r>
      <w:r>
        <w:t xml:space="preserve"> </w:t>
      </w:r>
      <w:r>
        <w:rPr>
          <w:iCs/>
          <w:i/>
        </w:rPr>
        <w:t xml:space="preserve">Global Robotics Report: Emerging Markets in Africa</w:t>
      </w:r>
      <w:r>
        <w:t xml:space="preserve">. IRA Publications.</w:t>
      </w:r>
    </w:p>
    <w:p>
      <w:pPr>
        <w:pStyle w:val="BodyText"/>
      </w:pPr>
      <w:r>
        <w:t xml:space="preserve">This comprehensive report provides a macro-level view of the robotics industry in Africa, with a dedicated section on the Democratic Republic of the Congo. It offers statistical data on market growth, investment trends, and government policies supporting technological innovation. For Robotics Engineers and entrepreneurs in Kinshasa, this document serves as a strategic guide for identifying funding opportunities, understanding regulatory frameworks, and positioning their projects within the global robotics landscape. It underscores Kinshasa’s potential as a regional leader in adaptive robotics solutions.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Kinshasa, DR Congo</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