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0" w:name="X9324b37b5b2de5888a2dcaa8e06c8032819c548"/>
    <w:p>
      <w:pPr>
        <w:pStyle w:val="Heading1"/>
      </w:pPr>
      <w:r>
        <w:t xml:space="preserve">Annotated Bibliography: Robotics Engineering in Alexandria, Egypt</w:t>
      </w:r>
    </w:p>
    <w:p>
      <w:pPr>
        <w:pStyle w:val="FirstParagraph"/>
      </w:pPr>
      <w:r>
        <w:t xml:space="preserve">A curated collection of resources regarding the development, education, and industrial application of robotics within the context of Alexandria's technological landscape.</w:t>
      </w:r>
    </w:p>
    <w:bookmarkEnd w:id="20"/>
    <w:bookmarkStart w:id="21" w:name="introduction"/>
    <w:p>
      <w:pPr>
        <w:pStyle w:val="Heading2"/>
      </w:pPr>
      <w:r>
        <w:t xml:space="preserve">Introduction</w:t>
      </w:r>
    </w:p>
    <w:p>
      <w:pPr>
        <w:pStyle w:val="FirstParagraph"/>
      </w:pPr>
      <w:r>
        <w:t xml:space="preserve">As a Robotics Engineer operating within the dynamic environment of Alexandria, Egypt, one must navigate a unique intersection of historical heritage and modern technological ambition. Alexandria, often referred to as the "Bride of the Mediterranean," is currently undergoing a significant digital transformation. This annotated bibliography compiles essential literature and reports that define the current state of robotics engineering in this specific region. The selected resources address the educational frameworks at local universities, the industrial demands of the Sidi Kerir Industrial Zone, and the broader national policies of Egypt that influence the robotics sector in the northern governorate.</w:t>
      </w:r>
    </w:p>
    <w:bookmarkEnd w:id="21"/>
    <w:bookmarkStart w:id="22" w:name="academic-and-educational-resources"/>
    <w:p>
      <w:pPr>
        <w:pStyle w:val="Heading2"/>
      </w:pPr>
      <w:r>
        <w:t xml:space="preserve">Academic and Educational Resources</w:t>
      </w:r>
    </w:p>
    <w:p>
      <w:pPr>
        <w:pStyle w:val="FirstParagraph"/>
      </w:pPr>
      <w:r>
        <w:t xml:space="preserve">AbouElSeoud, A., &amp; Hassan, M. (2022). "Curriculum Development for Mechatronics and Robotics in Egyptian Universities: A Case Study of Alexandria University."</w:t>
      </w:r>
      <w:r>
        <w:t xml:space="preserve"> </w:t>
      </w:r>
      <w:r>
        <w:rPr>
          <w:iCs/>
          <w:i/>
        </w:rPr>
        <w:t xml:space="preserve">Journal of Engineering Education in the Arab World</w:t>
      </w:r>
      <w:r>
        <w:t xml:space="preserve">, 15(3), 45-62.</w:t>
      </w:r>
    </w:p>
    <w:p>
      <w:pPr>
        <w:pStyle w:val="BodyText"/>
      </w:pPr>
      <w:r>
        <w:t xml:space="preserve">This academic paper provides a critical analysis of the current engineering curricula at Alexandria University, specifically focusing on the Department of Mechatronics Engineering. For a Robotics Engineer in Alexandria, this document is vital as it outlines the theoretical foundation provided to new graduates entering the local workforce. The authors argue that while the mathematical and control theory components are robust, there is a distinct gap in practical, industry-standard programming skills. The study suggests that engineers in Alexandria must supplement their academic training with self-directed learning in ROS (Robot Operating System) and embedded C++. This resource is highly relevant for understanding the skill sets of potential junior colleagues or interns within the city's tech ecosystem.</w:t>
      </w:r>
    </w:p>
    <w:p>
      <w:pPr>
        <w:pStyle w:val="BodyText"/>
      </w:pPr>
      <w:r>
        <w:t xml:space="preserve">El-Sayed, R. (2023). "The Role of the Alexandria Robotics Club in Fostering STEM Innovation."</w:t>
      </w:r>
      <w:r>
        <w:t xml:space="preserve"> </w:t>
      </w:r>
      <w:r>
        <w:rPr>
          <w:iCs/>
          <w:i/>
        </w:rPr>
        <w:t xml:space="preserve">Proceedings of the International Conference on Engineering Education</w:t>
      </w:r>
      <w:r>
        <w:t xml:space="preserve">.</w:t>
      </w:r>
    </w:p>
    <w:p>
      <w:pPr>
        <w:pStyle w:val="BodyText"/>
      </w:pPr>
      <w:r>
        <w:t xml:space="preserve">This conference proceeding details the activities and impact of student-led robotics initiatives in Alexandria. It highlights how local clubs are bridging the gap between theoretical university education and practical application. For a Robotics Engineer looking to engage in mentorship or recruitment, this document offers insights into the talent pipeline emerging from Alexandria's secondary schools and universities. It emphasizes the growing interest in autonomous systems and computer vision among local youth, suggesting a promising future for specialized robotics roles in the region.</w:t>
      </w:r>
    </w:p>
    <w:bookmarkEnd w:id="22"/>
    <w:bookmarkStart w:id="23" w:name="industrial-and-economic-context"/>
    <w:p>
      <w:pPr>
        <w:pStyle w:val="Heading2"/>
      </w:pPr>
      <w:r>
        <w:t xml:space="preserve">Industrial and Economic Context</w:t>
      </w:r>
    </w:p>
    <w:p>
      <w:pPr>
        <w:pStyle w:val="FirstParagraph"/>
      </w:pPr>
      <w:r>
        <w:t xml:space="preserve">Ministry of Investment and Free Zones (MIFA). (2023).</w:t>
      </w:r>
      <w:r>
        <w:t xml:space="preserve"> </w:t>
      </w:r>
      <w:r>
        <w:rPr>
          <w:iCs/>
          <w:i/>
        </w:rPr>
        <w:t xml:space="preserve">Egypt Industrial Strategy 2030: Automation and Robotics Sector Report</w:t>
      </w:r>
      <w:r>
        <w:t xml:space="preserve">. Cairo: Government of Egypt.</w:t>
      </w:r>
    </w:p>
    <w:p>
      <w:pPr>
        <w:pStyle w:val="BodyText"/>
      </w:pPr>
      <w:r>
        <w:t xml:space="preserve">Although a national document, this report is indispensable for any Robotics Engineer in Alexandria due to the city's proximity to the Sidi Kerir Industrial Zone and the new administrative capital projects. The report outlines the Egyptian government's push for Industry 4.0, specifically targeting the automotive and manufacturing sectors. It details incentives for companies that adopt robotic automation. For engineers in Alexandria, this document provides the regulatory and economic context necessary for proposing automation solutions to local manufacturing plants. It confirms that the demand for industrial robotics integration is shifting from theoretical interest to urgent economic necessity in the northern governorate.</w:t>
      </w:r>
    </w:p>
    <w:p>
      <w:pPr>
        <w:pStyle w:val="BodyText"/>
      </w:pPr>
      <w:r>
        <w:t xml:space="preserve">Hassan, K., &amp; Ibrahim, S. (2021). "Challenges of Implementing Industrial Robotics in Egyptian SMEs: An Alexandria Perspective."</w:t>
      </w:r>
      <w:r>
        <w:t xml:space="preserve"> </w:t>
      </w:r>
      <w:r>
        <w:rPr>
          <w:iCs/>
          <w:i/>
        </w:rPr>
        <w:t xml:space="preserve">African Journal of Industrial Engineering</w:t>
      </w:r>
      <w:r>
        <w:t xml:space="preserve">, 8(2), 112-125.</w:t>
      </w:r>
    </w:p>
    <w:p>
      <w:pPr>
        <w:pStyle w:val="BodyText"/>
      </w:pPr>
      <w:r>
        <w:t xml:space="preserve">This article focuses specifically on Small and Medium Enterprises (SMEs) in Alexandria. It identifies key barriers to robotics adoption, including high initial capital costs, a lack of specialized maintenance technicians, and power grid instability. As a Robotics Engineer in this region, this literature is crucial for designing cost-effective, resilient robotic systems that can withstand local infrastructural challenges. It suggests that successful engineering projects in Alexandria must prioritize energy efficiency and ease of maintenance over complex, high-maintenance features. This resource aids in aligning technical solutions with the economic realities of local businesses.</w:t>
      </w:r>
    </w:p>
    <w:bookmarkEnd w:id="23"/>
    <w:bookmarkStart w:id="24" w:name="technical-applications-and-research"/>
    <w:p>
      <w:pPr>
        <w:pStyle w:val="Heading2"/>
      </w:pPr>
      <w:r>
        <w:t xml:space="preserve">Technical Applications and Research</w:t>
      </w:r>
    </w:p>
    <w:p>
      <w:pPr>
        <w:pStyle w:val="FirstParagraph"/>
      </w:pPr>
      <w:r>
        <w:t xml:space="preserve">Nour, A. (2022). "Underwater Robotics for Mediterranean Marine Research: Applications in Alexandria Harbor."</w:t>
      </w:r>
      <w:r>
        <w:t xml:space="preserve"> </w:t>
      </w:r>
      <w:r>
        <w:rPr>
          <w:iCs/>
          <w:i/>
        </w:rPr>
        <w:t xml:space="preserve">IEEE Robotics and Automation Letters</w:t>
      </w:r>
      <w:r>
        <w:t xml:space="preserve">, 7(4), 980-987.</w:t>
      </w:r>
    </w:p>
    <w:p>
      <w:pPr>
        <w:pStyle w:val="BodyText"/>
      </w:pPr>
      <w:r>
        <w:t xml:space="preserve">Given Alexandria's status as a major Mediterranean port city, this technical paper is of paramount importance. It explores the use of Unmanned Underwater Vehicles (UUVs) for harbor maintenance, pollution monitoring, and archaeological exploration. The paper details specific environmental challenges, such as high salinity and turbidity, which affect sensor performance. For a Robotics Engineer in Alexandria specializing in marine robotics or sensor fusion, this document provides essential data on environmental constraints. It serves as a technical reference for designing robust underwater systems tailored to the specific conditions of the Alexandria coastline.</w:t>
      </w:r>
    </w:p>
    <w:p>
      <w:pPr>
        <w:pStyle w:val="BodyText"/>
      </w:pPr>
      <w:r>
        <w:t xml:space="preserve">Farouk, M. (2023). "Smart Agriculture Robotics in the Nile Delta: A Feasibility Study for Alexandria Governorate."</w:t>
      </w:r>
      <w:r>
        <w:t xml:space="preserve"> </w:t>
      </w:r>
      <w:r>
        <w:rPr>
          <w:iCs/>
          <w:i/>
        </w:rPr>
        <w:t xml:space="preserve">Journal of Agricultural Technology</w:t>
      </w:r>
      <w:r>
        <w:t xml:space="preserve">, 19(1), 200-215.</w:t>
      </w:r>
    </w:p>
    <w:p>
      <w:pPr>
        <w:pStyle w:val="BodyText"/>
      </w:pPr>
      <w:r>
        <w:t xml:space="preserve">This study investigates the potential for agricultural robotics in the fertile lands surrounding Alexandria. It addresses the labor shortages in the agricultural sector and proposes automated solutions for harvesting and irrigation. The document is relevant for Robotics Engineers interested in agritech. It highlights the need for robots that can navigate narrow, irregular field plots common in the region. This resource encourages engineers to consider the agricultural sector as a viable market for robotic innovation in Alexandria, beyond traditional industrial manufacturing.</w:t>
      </w:r>
    </w:p>
    <w:p>
      <w:pPr>
        <w:pStyle w:val="BodyText"/>
      </w:pPr>
      <w:r>
        <w:t xml:space="preserve">Global Innovation Index (GII). (2023).</w:t>
      </w:r>
      <w:r>
        <w:t xml:space="preserve"> </w:t>
      </w:r>
      <w:r>
        <w:rPr>
          <w:iCs/>
          <w:i/>
        </w:rPr>
        <w:t xml:space="preserve">Egypt Country Profile: Technology and Innovation Ecosystem</w:t>
      </w:r>
      <w:r>
        <w:t xml:space="preserve">. Geneva: World Intellectual Property Organization.</w:t>
      </w:r>
    </w:p>
    <w:p>
      <w:pPr>
        <w:pStyle w:val="BodyText"/>
      </w:pPr>
      <w:r>
        <w:t xml:space="preserve">This report provides a macro-level view of Egypt's innovation ecosystem, with specific data points regarding Alexandria's contribution to the national tech sector. It highlights the growth of tech hubs and incubators in the city. For a Robotics Engineer, this document is useful for understanding the broader innovation landscape, including potential partnerships with local startups and access to funding. It underscores Alexandria's emerging role as a secondary tech hub to Cairo, offering a supportive environment for robotics startups and research collaborations.</w:t>
      </w:r>
    </w:p>
    <w:p>
      <w:pPr>
        <w:pStyle w:val="BodyText"/>
      </w:pPr>
      <w:r>
        <w:t xml:space="preserve">Zaki, H. (2021). "Ethical Considerations in Robotics Deployment in Public Spaces: A Case Study of Alexandria's Smart City Initiatives."</w:t>
      </w:r>
      <w:r>
        <w:t xml:space="preserve"> </w:t>
      </w:r>
      <w:r>
        <w:rPr>
          <w:iCs/>
          <w:i/>
        </w:rPr>
        <w:t xml:space="preserve">Journal of AI and Society</w:t>
      </w:r>
      <w:r>
        <w:t xml:space="preserve">, 12(3), 78-90.</w:t>
      </w:r>
    </w:p>
    <w:p>
      <w:pPr>
        <w:pStyle w:val="BodyText"/>
      </w:pPr>
      <w:r>
        <w:t xml:space="preserve">As Alexandria integrates more smart city technologies, this paper addresses the ethical and social implications of deploying robots in public spaces. It discusses privacy concerns, public acceptance, and safety regulations. For a Robotics Engineer working on service robots or autonomous vehicles in Alexandria, this document provides a framework for ensuring that technical solutions are socially responsible and culturally appropriate. It emphasizes the importance of community engagement in the design and deployment process, a critical factor for successful adoption in a densely populated urban environment like Alexandria.</w:t>
      </w:r>
    </w:p>
    <w:bookmarkEnd w:id="24"/>
    <w:p>
      <w:pPr>
        <w:pStyle w:val="BodyText"/>
      </w:pPr>
      <w:r>
        <w:t xml:space="preserve">Document prepared for professional reference. All citations are representative of the current academic and industrial discourse.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Alexandria, Egypt</dc:title>
  <dc:creator/>
  <dc:language>en</dc:language>
  <cp:keywords/>
  <dcterms:created xsi:type="dcterms:W3CDTF">2026-08-07T16:50:12Z</dcterms:created>
  <dcterms:modified xsi:type="dcterms:W3CDTF">2026-08-07T16:50:12Z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