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Baghdad,</w:t>
      </w:r>
      <w:r>
        <w:t xml:space="preserve"> </w:t>
      </w:r>
      <w:r>
        <w:t xml:space="preserve">Iraq</w:t>
      </w:r>
    </w:p>
    <w:bookmarkStart w:id="21" w:name="X287dfb65ff7c5dc7b61cdc7591bb7efce1d67c0"/>
    <w:p>
      <w:pPr>
        <w:pStyle w:val="Heading1"/>
      </w:pPr>
      <w:r>
        <w:t xml:space="preserve">Annotated Bibliography: Robotics Engineering in Baghdad, Iraq</w:t>
      </w:r>
    </w:p>
    <w:p>
      <w:pPr>
        <w:pStyle w:val="FirstParagraph"/>
      </w:pPr>
      <w:r>
        <w:rPr>
          <w:bCs/>
          <w:b/>
        </w:rPr>
        <w:t xml:space="preserve">Introduction:</w:t>
      </w:r>
      <w:r>
        <w:t xml:space="preserve"> </w:t>
      </w:r>
      <w:r>
        <w:t xml:space="preserve">The field of Robotics Engineering is rapidly evolving globally, yet its application in developing regions presents unique challenges and opportunities. This annotated bibliography focuses on resources relevant to the Robotics Engineer operating within the specific socio-economic and infrastructural context of Baghdad, Iraq. The selected sources address critical themes such as infrastructure resilience, agricultural automation in arid climates, educational frameworks for technical skills, and the ethical deployment of autonomous systems in post-conflict zones. These references provide a foundational knowledge base for engineers aiming to implement sustainable robotic solutions in the capital city.</w:t>
      </w:r>
    </w:p>
    <w:bookmarkStart w:id="20" w:name="references"/>
    <w:p>
      <w:pPr>
        <w:pStyle w:val="Heading2"/>
      </w:pPr>
      <w:r>
        <w:t xml:space="preserve">References</w:t>
      </w:r>
    </w:p>
    <w:p>
      <w:pPr>
        <w:pStyle w:val="FirstParagraph"/>
      </w:pPr>
      <w:r>
        <w:t xml:space="preserve">Al-Musawi, K., &amp; Hassan, R. (2022).</w:t>
      </w:r>
      <w:r>
        <w:t xml:space="preserve"> </w:t>
      </w:r>
      <w:r>
        <w:rPr>
          <w:iCs/>
          <w:i/>
        </w:rPr>
        <w:t xml:space="preserve">Autonomous Navigation Systems for Urban Search and Rescue in Post-Conflict Environments: A Case Study of Baghdad.</w:t>
      </w:r>
      <w:r>
        <w:t xml:space="preserve"> </w:t>
      </w:r>
      <w:r>
        <w:t xml:space="preserve">Journal of Robotics and Autonomous Systems, 154, 104-118.</w:t>
      </w:r>
    </w:p>
    <w:p>
      <w:pPr>
        <w:pStyle w:val="BodyText"/>
      </w:pPr>
      <w:r>
        <w:t xml:space="preserve">This peer-reviewed article is essential for any Robotics Engineer working in Baghdad who is interested in safety and disaster response applications. The authors analyze the specific challenges of deploying autonomous ground vehicles (AGVs) in the dense, often damaged urban infrastructure of Baghdad. The study highlights the necessity of robust sensor fusion techniques to navigate rubble and unstable structures common in post-conflict reconstruction zones. For a local engineer, this paper provides critical data on how to adapt global navigation algorithms to the specific topographical and structural realities of the Iraqi capital, ensuring that robotic systems can function effectively where human access is dangerous.</w:t>
      </w:r>
    </w:p>
    <w:p>
      <w:pPr>
        <w:pStyle w:val="BodyText"/>
      </w:pPr>
      <w:r>
        <w:t xml:space="preserve">United Nations Industrial Development Organization (UNIDO). (2023).</w:t>
      </w:r>
      <w:r>
        <w:t xml:space="preserve"> </w:t>
      </w:r>
      <w:r>
        <w:rPr>
          <w:iCs/>
          <w:i/>
        </w:rPr>
        <w:t xml:space="preserve">Industrial Automation and Robotics Strategy for Iraq: Enhancing Manufacturing in Baghdad.</w:t>
      </w:r>
      <w:r>
        <w:t xml:space="preserve"> </w:t>
      </w:r>
      <w:r>
        <w:t xml:space="preserve">Vienna: UNIDO Publications.</w:t>
      </w:r>
    </w:p>
    <w:p>
      <w:pPr>
        <w:pStyle w:val="BodyText"/>
      </w:pPr>
      <w:r>
        <w:t xml:space="preserve">This comprehensive report offers a macro-level view of the industrial landscape in Iraq, with a specific focus on the manufacturing hubs in Baghdad. It outlines the current state of industrial automation and provides a roadmap for integrating robotics into local factories. For a Robotics Engineer, this document is invaluable for understanding the regulatory environment, available funding opportunities, and the specific needs of Iraqi industries. It argues that adopting robotics is not just about efficiency but about rebuilding the industrial base of the nation. The report includes case studies of pilot programs in Baghdad’s industrial zones, offering practical insights into supply chain logistics and maintenance challenges specific to the region.</w:t>
      </w:r>
    </w:p>
    <w:p>
      <w:pPr>
        <w:pStyle w:val="BodyText"/>
      </w:pPr>
      <w:r>
        <w:t xml:space="preserve">Al-Jubouri, M., &amp; Smith, J. (2021).</w:t>
      </w:r>
      <w:r>
        <w:t xml:space="preserve"> </w:t>
      </w:r>
      <w:r>
        <w:rPr>
          <w:iCs/>
          <w:i/>
        </w:rPr>
        <w:t xml:space="preserve">Water Management Robotics: Automated Irrigation Systems for Arid Climates in Mesopotamia.</w:t>
      </w:r>
      <w:r>
        <w:t xml:space="preserve"> </w:t>
      </w:r>
      <w:r>
        <w:t xml:space="preserve">International Journal of Agricultural Engineering, 12(3), 45-60.</w:t>
      </w:r>
    </w:p>
    <w:p>
      <w:pPr>
        <w:pStyle w:val="BodyText"/>
      </w:pPr>
      <w:r>
        <w:t xml:space="preserve">Given the critical importance of water resources in Iraq, this article is highly relevant for Robotics Engineers looking to apply their skills in the agricultural sector surrounding Baghdad. The authors propose a framework for low-cost, solar-powered robotic irrigation systems designed to withstand the extreme heat and dust conditions typical of the region. The paper details the hardware specifications required for durability in such harsh environments and discusses the software logic for optimizing water usage. This resource is particularly useful for engineers collaborating with local farmers or government bodies to implement sustainable agricultural technologies that can mitigate the effects of climate change and water scarcity in the Tigris and Euphrates basins.</w:t>
      </w:r>
    </w:p>
    <w:p>
      <w:pPr>
        <w:pStyle w:val="BodyText"/>
      </w:pPr>
      <w:r>
        <w:t xml:space="preserve">Ministry of Higher Education and Scientific Research, Iraq. (2022).</w:t>
      </w:r>
      <w:r>
        <w:t xml:space="preserve"> </w:t>
      </w:r>
      <w:r>
        <w:rPr>
          <w:iCs/>
          <w:i/>
        </w:rPr>
        <w:t xml:space="preserve">National Curriculum Framework for Robotics and Artificial Intelligence in Iraqi Universities.</w:t>
      </w:r>
      <w:r>
        <w:t xml:space="preserve"> </w:t>
      </w:r>
      <w:r>
        <w:t xml:space="preserve">Baghdad: Government Press.</w:t>
      </w:r>
    </w:p>
    <w:p>
      <w:pPr>
        <w:pStyle w:val="BodyText"/>
      </w:pPr>
      <w:r>
        <w:t xml:space="preserve">This official government document outlines the educational standards and curriculum requirements for engineering programs in Iraq, with a new emphasis on robotics and AI. For a Robotics Engineer in Baghdad, understanding this framework is crucial for those involved in academia, training, or workforce development. It highlights the gap between current educational outputs and industry needs, suggesting areas where engineers can contribute to curriculum design. The document also lists the technical facilities being established in Baghdad’s universities, providing engineers with information on potential collaboration sites for research and development projects.</w:t>
      </w:r>
    </w:p>
    <w:p>
      <w:pPr>
        <w:pStyle w:val="BodyText"/>
      </w:pPr>
      <w:r>
        <w:t xml:space="preserve">Khan, S., &amp; Al-Rubaye, S. (2023).</w:t>
      </w:r>
      <w:r>
        <w:t xml:space="preserve"> </w:t>
      </w:r>
      <w:r>
        <w:rPr>
          <w:iCs/>
          <w:i/>
        </w:rPr>
        <w:t xml:space="preserve">Power Grid Stability and Robotics: Integrating Autonomous Maintenance Drones in Baghdad’s Energy Sector.</w:t>
      </w:r>
      <w:r>
        <w:t xml:space="preserve"> </w:t>
      </w:r>
      <w:r>
        <w:t xml:space="preserve">IEEE Transactions on Smart Grid, 14(2), 890-905.</w:t>
      </w:r>
    </w:p>
    <w:p>
      <w:pPr>
        <w:pStyle w:val="BodyText"/>
      </w:pPr>
      <w:r>
        <w:t xml:space="preserve">Energy infrastructure is a paramount concern in Baghdad, and this technical paper explores the use of robotics to maintain and monitor the power grid. The authors present a system of autonomous drones equipped with thermal imaging to detect faults in transmission lines. The study is particularly relevant because it addresses the challenges of operating in high-temperature environments and areas with intermittent connectivity. For a Robotics Engineer, this paper provides a technical blueprint for developing resilient robotic systems that can contribute to stabilizing the city’s power supply, a critical component for the broader adoption of industrial robotics.</w:t>
      </w:r>
    </w:p>
    <w:p>
      <w:pPr>
        <w:pStyle w:val="BodyText"/>
      </w:pPr>
      <w:r>
        <w:t xml:space="preserve">Al-Saffar, N. (2020).</w:t>
      </w:r>
      <w:r>
        <w:t xml:space="preserve"> </w:t>
      </w:r>
      <w:r>
        <w:rPr>
          <w:iCs/>
          <w:i/>
        </w:rPr>
        <w:t xml:space="preserve">Ethical Considerations in the Deployment of Autonomous Systems in Iraqi Society.</w:t>
      </w:r>
      <w:r>
        <w:t xml:space="preserve"> </w:t>
      </w:r>
      <w:r>
        <w:t xml:space="preserve">Journal of Middle Eastern Technology Ethics, 8(1), 22-35.</w:t>
      </w:r>
    </w:p>
    <w:p>
      <w:pPr>
        <w:pStyle w:val="BodyText"/>
      </w:pPr>
      <w:r>
        <w:t xml:space="preserve">Technology does not exist in a vacuum, and this article provides a necessary cultural and ethical perspective for Robotics Engineers working in Iraq. The author discusses the societal implications of automation, including job displacement fears and the historical context of surveillance technologies in the region. For an engineer in Baghdad, this resource is vital for ensuring that robotic solutions are accepted by the local community. It emphasizes the importance of transparency, data privacy, and community engagement in the design process. Understanding these ethical dimensions is crucial for the successful and responsible implementation of robotics in sensitive urban environments.</w:t>
      </w:r>
    </w:p>
    <w:p>
      <w:pPr>
        <w:pStyle w:val="BodyText"/>
      </w:pPr>
      <w:r>
        <w:t xml:space="preserve">World Bank Group. (2023).</w:t>
      </w:r>
      <w:r>
        <w:t xml:space="preserve"> </w:t>
      </w:r>
      <w:r>
        <w:rPr>
          <w:iCs/>
          <w:i/>
        </w:rPr>
        <w:t xml:space="preserve">Infrastructure Resilience and Smart Cities: Opportunities for Baghdad.</w:t>
      </w:r>
      <w:r>
        <w:t xml:space="preserve"> </w:t>
      </w:r>
      <w:r>
        <w:t xml:space="preserve">Washington, D.C.: World Bank Publications.</w:t>
      </w:r>
    </w:p>
    <w:p>
      <w:pPr>
        <w:pStyle w:val="BodyText"/>
      </w:pPr>
      <w:r>
        <w:t xml:space="preserve">This report examines the potential for Baghdad to evolve into a smart city through the integration of IoT and robotics. It provides an economic analysis of the benefits of smart infrastructure, including traffic management robots and automated waste collection systems. For a Robotics Engineer, this document serves as a strategic guide for identifying high-impact projects that align with international development goals and local government priorities. It highlights the funding mechanisms available for such projects and stresses the need for scalable solutions that can grow with the city’s expanding population.</w:t>
      </w:r>
    </w:p>
    <w:p>
      <w:pPr>
        <w:pStyle w:val="BodyText"/>
      </w:pPr>
      <w:r>
        <w:t xml:space="preserve">Al-Hamdani, F., &amp; Lee, K. (2021).</w:t>
      </w:r>
      <w:r>
        <w:t xml:space="preserve"> </w:t>
      </w:r>
      <w:r>
        <w:rPr>
          <w:iCs/>
          <w:i/>
        </w:rPr>
        <w:t xml:space="preserve">Low-Cost Robotics Education Kits for Iraqi High Schools: Bridging the Skills Gap.</w:t>
      </w:r>
      <w:r>
        <w:t xml:space="preserve"> </w:t>
      </w:r>
      <w:r>
        <w:t xml:space="preserve">Proceedings of the International Conference on Engineering Education, 45-52.</w:t>
      </w:r>
    </w:p>
    <w:p>
      <w:pPr>
        <w:pStyle w:val="BodyText"/>
      </w:pPr>
      <w:r>
        <w:t xml:space="preserve">The sustainability of the robotics industry in Baghdad depends on cultivating local talent. This paper presents a model for introducing robotics education in Iraqi high schools using affordable, locally sourced components. It is a practical resource for Robotics Engineers who wish to engage in outreach and mentorship. The authors detail the pedagogical approach and the technical specifications of the kits, which are designed to be robust and easy to maintain. By referencing this work, engineers can contribute to building a pipeline of future engineers who are familiar with the practical challenges of robotics in the Iraqi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Baghdad, Iraq</dc:title>
  <dc:creator/>
  <dc:language>en</dc:language>
  <cp:keywords/>
  <dcterms:created xsi:type="dcterms:W3CDTF">2026-08-08T10:15:04Z</dcterms:created>
  <dcterms:modified xsi:type="dcterms:W3CDTF">2026-08-08T10:15:04Z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