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Milan,</w:t>
      </w:r>
      <w:r>
        <w:t xml:space="preserve"> </w:t>
      </w:r>
      <w:r>
        <w:t xml:space="preserve">Italy</w:t>
      </w:r>
    </w:p>
    <w:bookmarkStart w:id="25" w:name="X6ba7cc57499706dc125866741d6aa140c060795"/>
    <w:p>
      <w:pPr>
        <w:pStyle w:val="Heading1"/>
      </w:pPr>
      <w:r>
        <w:t xml:space="preserve">Annotated Bibliography: The Robotics Engineer in Milan, Italy</w:t>
      </w:r>
    </w:p>
    <w:p>
      <w:pPr>
        <w:pStyle w:val="FirstParagraph"/>
      </w:pPr>
      <w:r>
        <w:rPr>
          <w:bCs/>
          <w:b/>
        </w:rPr>
        <w:t xml:space="preserve">Introduction:</w:t>
      </w:r>
      <w:r>
        <w:t xml:space="preserve"> </w:t>
      </w:r>
      <w:r>
        <w:t xml:space="preserve">This annotated bibliography compiles essential resources regarding the role, requirements, and opportunities for a Robotics Engineer within the specific economic and industrial context of Milan, Italy. Milan serves as the financial and industrial heart of Italy, hosting a dense ecosystem of automotive giants, medical technology firms, and research institutions. The selected sources address technical competencies, labor market trends, and the regulatory environment specific to the Lombardy region.</w:t>
      </w:r>
    </w:p>
    <w:bookmarkStart w:id="20" w:name="industry-landscape-and-market-analysis"/>
    <w:p>
      <w:pPr>
        <w:pStyle w:val="Heading2"/>
      </w:pPr>
      <w:r>
        <w:t xml:space="preserve">Industry Landscape and Market Analysis</w:t>
      </w:r>
    </w:p>
    <w:p>
      <w:pPr>
        <w:pStyle w:val="FirstParagraph"/>
      </w:pPr>
      <w:r>
        <w:t xml:space="preserve">European Robotics Association (Euromap). (2023).</w:t>
      </w:r>
      <w:r>
        <w:t xml:space="preserve"> </w:t>
      </w:r>
      <w:r>
        <w:rPr>
          <w:iCs/>
          <w:i/>
        </w:rPr>
        <w:t xml:space="preserve">Robotics in Italy: Market Trends and Regional Distribution</w:t>
      </w:r>
      <w:r>
        <w:t xml:space="preserve">. Brussels: ERA Publications.</w:t>
      </w:r>
    </w:p>
    <w:p>
      <w:pPr>
        <w:pStyle w:val="BodyText"/>
      </w:pPr>
      <w:r>
        <w:t xml:space="preserve">This report provides a comprehensive statistical analysis of the robotics sector across Italy, with a dedicated chapter on the Lombardy region. It highlights that Milan and its surrounding provinces account for nearly 40% of the national industrial robot installations. For a Robotics Engineer seeking employment in Milan, this document is crucial for understanding the high demand for automation in the automotive and packaging sectors. The data confirms that Milan is not merely a service hub but a critical node for hardware implementation and systems integration.</w:t>
      </w:r>
    </w:p>
    <w:p>
      <w:pPr>
        <w:pStyle w:val="BodyText"/>
      </w:pPr>
      <w:r>
        <w:t xml:space="preserve">Bocconi University. (2022).</w:t>
      </w:r>
      <w:r>
        <w:t xml:space="preserve"> </w:t>
      </w:r>
      <w:r>
        <w:rPr>
          <w:iCs/>
          <w:i/>
        </w:rPr>
        <w:t xml:space="preserve">The Future of Work in Milan: Automation and the Skills Gap</w:t>
      </w:r>
      <w:r>
        <w:t xml:space="preserve">. Milan: Bocconi Press.</w:t>
      </w:r>
    </w:p>
    <w:p>
      <w:pPr>
        <w:pStyle w:val="BodyText"/>
      </w:pPr>
      <w:r>
        <w:t xml:space="preserve">This academic study examines the impact of Industry 4.0 on the Milanese labor market. It argues that while automation threatens low-skilled manufacturing jobs, it creates a significant deficit of specialized Robotics Engineers capable of managing collaborative robots (cobots). The text is particularly relevant for professionals in Milan as it outlines the specific soft skills—such as cross-functional communication and project management—that local employers prioritize alongside technical coding abilities.</w:t>
      </w:r>
    </w:p>
    <w:bookmarkEnd w:id="20"/>
    <w:bookmarkStart w:id="21" w:name="Xd0669df9e74df8ac53f51046bd87976fe04bae3"/>
    <w:p>
      <w:pPr>
        <w:pStyle w:val="Heading2"/>
      </w:pPr>
      <w:r>
        <w:t xml:space="preserve">Technical Competencies and Academic Resources</w:t>
      </w:r>
    </w:p>
    <w:p>
      <w:pPr>
        <w:pStyle w:val="FirstParagraph"/>
      </w:pPr>
      <w:r>
        <w:t xml:space="preserve">Spong, M. W., Hutchinson, S., &amp; Vidyasagar, M. (2020).</w:t>
      </w:r>
      <w:r>
        <w:t xml:space="preserve"> </w:t>
      </w:r>
      <w:r>
        <w:rPr>
          <w:iCs/>
          <w:i/>
        </w:rPr>
        <w:t xml:space="preserve">Robot Modeling and Control</w:t>
      </w:r>
      <w:r>
        <w:t xml:space="preserve"> </w:t>
      </w:r>
      <w:r>
        <w:t xml:space="preserve">(2nd ed.). Hoboken, NJ: Wiley.</w:t>
      </w:r>
    </w:p>
    <w:p>
      <w:pPr>
        <w:pStyle w:val="BodyText"/>
      </w:pPr>
      <w:r>
        <w:t xml:space="preserve">While a global standard text, this book is foundational for the Robotics Engineer operating in Italy’s rigorous engineering culture. Italian engineering firms, particularly those in the Milan area like Leonardo S.p.A. or local automotive suppliers, place a heavy emphasis on theoretical mechanics and control theory. This resource provides the mathematical depth required to pass technical interviews in Milan, where theoretical knowledge is often tested as rigorously as practical coding skills.</w:t>
      </w:r>
    </w:p>
    <w:p>
      <w:pPr>
        <w:pStyle w:val="BodyText"/>
      </w:pPr>
      <w:r>
        <w:t xml:space="preserve">Istituto Italiano di Tecnologia (IIT). (2023).</w:t>
      </w:r>
      <w:r>
        <w:t xml:space="preserve"> </w:t>
      </w:r>
      <w:r>
        <w:rPr>
          <w:iCs/>
          <w:i/>
        </w:rPr>
        <w:t xml:space="preserve">Humanoid Robotics and Soft Robotics: Research Outcomes</w:t>
      </w:r>
      <w:r>
        <w:t xml:space="preserve">. Genoa/Milan: IIT Technical Reports.</w:t>
      </w:r>
    </w:p>
    <w:p>
      <w:pPr>
        <w:pStyle w:val="BodyText"/>
      </w:pPr>
      <w:r>
        <w:t xml:space="preserve">Although headquartered in Genoa, the IIT maintains a significant research presence and collaboration network in Milan. This collection of technical reports details advancements in soft robotics and human-robot interaction. For a Robotics Engineer in Milan, this is a vital resource for those interested in the cutting-edge research sector rather than traditional industrial automation. It reflects the high-level R&amp;D opportunities available in the city’s innovation districts.</w:t>
      </w:r>
    </w:p>
    <w:bookmarkEnd w:id="21"/>
    <w:bookmarkStart w:id="22" w:name="Xada7c93e1bd7f308794a738b8aed0db8be37a60"/>
    <w:p>
      <w:pPr>
        <w:pStyle w:val="Heading2"/>
      </w:pPr>
      <w:r>
        <w:t xml:space="preserve">Regulatory, Legal, and Professional Context</w:t>
      </w:r>
    </w:p>
    <w:p>
      <w:pPr>
        <w:pStyle w:val="FirstParagraph"/>
      </w:pPr>
      <w:r>
        <w:t xml:space="preserve">Ministero dello Sviluppo Economico (MISE). (2021).</w:t>
      </w:r>
      <w:r>
        <w:t xml:space="preserve"> </w:t>
      </w:r>
      <w:r>
        <w:rPr>
          <w:iCs/>
          <w:i/>
        </w:rPr>
        <w:t xml:space="preserve">Decreto Industria 4.0: Incentives for Digital Transformation</w:t>
      </w:r>
      <w:r>
        <w:t xml:space="preserve">. Rome: Italian Government Gazette.</w:t>
      </w:r>
    </w:p>
    <w:p>
      <w:pPr>
        <w:pStyle w:val="BodyText"/>
      </w:pPr>
      <w:r>
        <w:t xml:space="preserve">Understanding the "Industria 4.0" decree is mandatory for a Robotics Engineer working in Italy. This government document outlines tax credits and incentives for companies investing in advanced robotics. For an engineer in Milan, knowledge of this framework is essential when proposing automation solutions to clients or management. It bridges the gap between technical engineering and business strategy, a key requirement for senior roles in the Milanese corporate environment.</w:t>
      </w:r>
    </w:p>
    <w:p>
      <w:pPr>
        <w:pStyle w:val="BodyText"/>
      </w:pPr>
      <w:r>
        <w:t xml:space="preserve">Ordine degli Ingegneri di Milano e Provincia. (2022).</w:t>
      </w:r>
      <w:r>
        <w:t xml:space="preserve"> </w:t>
      </w:r>
      <w:r>
        <w:rPr>
          <w:iCs/>
          <w:i/>
        </w:rPr>
        <w:t xml:space="preserve">Professional Guidelines for Robotics and Automation Engineers</w:t>
      </w:r>
      <w:r>
        <w:t xml:space="preserve">. Milan: OIM.</w:t>
      </w:r>
    </w:p>
    <w:p>
      <w:pPr>
        <w:pStyle w:val="BodyText"/>
      </w:pPr>
      <w:r>
        <w:t xml:space="preserve">This publication by the local Order of Engineers provides the ethical and legal framework for practicing engineering in Milan. It details the requirements for professional registration (abilitazione) and the liability associated with designing autonomous systems. For foreign Robotics Engineers moving to Milan, this document is indispensable for navigating the bureaucratic requirements to legally practice and sign off on engineering projects within the province.</w:t>
      </w:r>
    </w:p>
    <w:bookmarkEnd w:id="22"/>
    <w:bookmarkStart w:id="23" w:name="education-and-career-development"/>
    <w:p>
      <w:pPr>
        <w:pStyle w:val="Heading2"/>
      </w:pPr>
      <w:r>
        <w:t xml:space="preserve">Education and Career Development</w:t>
      </w:r>
    </w:p>
    <w:p>
      <w:pPr>
        <w:pStyle w:val="FirstParagraph"/>
      </w:pPr>
      <w:r>
        <w:t xml:space="preserve">Politecnico di Milano. (2023).</w:t>
      </w:r>
      <w:r>
        <w:t xml:space="preserve"> </w:t>
      </w:r>
      <w:r>
        <w:rPr>
          <w:iCs/>
          <w:i/>
        </w:rPr>
        <w:t xml:space="preserve">Curriculum Vitae Analysis: Robotics Engineering Graduate Employability</w:t>
      </w:r>
      <w:r>
        <w:t xml:space="preserve">. Milan: Polimi Research.</w:t>
      </w:r>
    </w:p>
    <w:p>
      <w:pPr>
        <w:pStyle w:val="BodyText"/>
      </w:pPr>
      <w:r>
        <w:t xml:space="preserve">As one of Europe’s leading technical universities, Politecnico di Milano sets the standard for engineering education in the region. This internal report analyzes the employability of robotics graduates, highlighting the most sought-after programming languages (C++, Python) and simulation tools (ROS, MATLAB) by Milan-based employers. It serves as a practical guide for both recent graduates and career changers aiming to align their skill sets with the expectations of the local job market.</w:t>
      </w:r>
    </w:p>
    <w:p>
      <w:pPr>
        <w:pStyle w:val="BodyText"/>
      </w:pPr>
      <w:r>
        <w:t xml:space="preserve">LinkedIn Economic Graph. (2023).</w:t>
      </w:r>
      <w:r>
        <w:t xml:space="preserve"> </w:t>
      </w:r>
      <w:r>
        <w:rPr>
          <w:iCs/>
          <w:i/>
        </w:rPr>
        <w:t xml:space="preserve">Emerging Jobs Report: Robotics and AI in Northern Italy</w:t>
      </w:r>
      <w:r>
        <w:t xml:space="preserve">.</w:t>
      </w:r>
    </w:p>
    <w:p>
      <w:pPr>
        <w:pStyle w:val="BodyText"/>
      </w:pPr>
      <w:r>
        <w:t xml:space="preserve">This data-driven report focuses on job growth trends in Northern Italy, specifically isolating Milan. It identifies a surge in roles requiring hybrid skills in robotics and artificial intelligence. The report suggests that the modern Robotics Engineer in Milan is increasingly expected to integrate machine learning algorithms into physical systems. This source is valuable for understanding the evolving definition of the role and the competitive salary benchmarks in the city.</w:t>
      </w:r>
    </w:p>
    <w:bookmarkEnd w:id="23"/>
    <w:bookmarkStart w:id="24" w:name="conclusion"/>
    <w:p>
      <w:pPr>
        <w:pStyle w:val="Heading2"/>
      </w:pPr>
      <w:r>
        <w:t xml:space="preserve">Conclusion</w:t>
      </w:r>
    </w:p>
    <w:p>
      <w:pPr>
        <w:pStyle w:val="FirstParagraph"/>
      </w:pPr>
      <w:r>
        <w:t xml:space="preserve">The resources listed above provide a holistic view of the Robotics Engineer’s role in Milan. They cover the technical rigor expected by local institutions, the economic incentives driving the industry, and the regulatory landscape governing professional practice. Success in this market requires not only technical excellence but also a deep understanding of the specific industrial and cultural context of Milan, Italy.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Milan, Italy</dc:title>
  <dc:creator/>
  <dc:language>en</dc:language>
  <cp:keywords/>
  <dcterms:created xsi:type="dcterms:W3CDTF">2026-08-08T10:14:53Z</dcterms:created>
  <dcterms:modified xsi:type="dcterms:W3CDTF">2026-08-08T10:14:53Z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