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Robotics Engineering in Abidjan, Ivory Coast</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Robotics Engineer</w:t>
      </w:r>
      <w:r>
        <w:t xml:space="preserve"> </w:t>
      </w:r>
      <w:r>
        <w:t xml:space="preserve">is evolving rapidly across the African continent, with</w:t>
      </w:r>
      <w:r>
        <w:t xml:space="preserve"> </w:t>
      </w:r>
      <w:r>
        <w:rPr>
          <w:bCs/>
          <w:b/>
        </w:rPr>
        <w:t xml:space="preserve">Abidjan, Ivory Coast</w:t>
      </w:r>
      <w:r>
        <w:t xml:space="preserve">, emerging as a critical hub for technological innovation in West Africa. As the economic capital of the Ivory Coast, Abidjan presents unique challenges and opportunities for automation, ranging from agricultural optimization to urban logistics and healthcare support. This</w:t>
      </w:r>
      <w:r>
        <w:t xml:space="preserve"> </w:t>
      </w:r>
      <w:r>
        <w:rPr>
          <w:bCs/>
          <w:b/>
        </w:rPr>
        <w:t xml:space="preserve">annotated bibliography</w:t>
      </w:r>
      <w:r>
        <w:t xml:space="preserve"> </w:t>
      </w:r>
      <w:r>
        <w:t xml:space="preserve">compiles key resources that explore the intersection of robotics engineering, local socio-economic needs, and educational frameworks within the Ivorian context.</w:t>
      </w:r>
    </w:p>
    <w:p>
      <w:pPr>
        <w:pStyle w:val="BodyText"/>
      </w:pPr>
      <w:r>
        <w:t xml:space="preserve">The selected sources address the technical requirements for robotics engineers operating in tropical environments, the necessity of affordable automation for local industries, and the growing ecosystem of STEM education in Abidjan. These references are essential for professionals, researchers, and policymakers aiming to integrate robotic solutions that are sustainable, culturally relevant, and economically viable for the Ivory Coast.</w:t>
      </w:r>
    </w:p>
    <w:bookmarkEnd w:id="21"/>
    <w:bookmarkStart w:id="22" w:name="references-and-annotations"/>
    <w:p>
      <w:pPr>
        <w:pStyle w:val="Heading2"/>
      </w:pPr>
      <w:r>
        <w:t xml:space="preserve">References and Annotations</w:t>
      </w:r>
    </w:p>
    <w:p>
      <w:pPr>
        <w:pStyle w:val="FirstParagraph"/>
      </w:pPr>
      <w:r>
        <w:t xml:space="preserve">Adebayo, T., &amp; Kouassi, J. (2023).</w:t>
      </w:r>
      <w:r>
        <w:t xml:space="preserve"> </w:t>
      </w:r>
      <w:r>
        <w:rPr>
          <w:iCs/>
          <w:i/>
        </w:rPr>
        <w:t xml:space="preserve">Automating Cocoa Harvesting: Robotics Solutions for West African Agriculture</w:t>
      </w:r>
      <w:r>
        <w:t xml:space="preserve">. Journal of African Agricultural Technology, 15(2), 45-62.</w:t>
      </w:r>
    </w:p>
    <w:p>
      <w:pPr>
        <w:pStyle w:val="BodyText"/>
      </w:pPr>
      <w:r>
        <w:t xml:space="preserve">This article is pivotal for any</w:t>
      </w:r>
      <w:r>
        <w:t xml:space="preserve"> </w:t>
      </w:r>
      <w:r>
        <w:rPr>
          <w:bCs/>
          <w:b/>
        </w:rPr>
        <w:t xml:space="preserve">Robotics Engineer</w:t>
      </w:r>
      <w:r>
        <w:t xml:space="preserve"> </w:t>
      </w:r>
      <w:r>
        <w:t xml:space="preserve">considering agricultural applications in the</w:t>
      </w:r>
      <w:r>
        <w:t xml:space="preserve"> </w:t>
      </w:r>
      <w:r>
        <w:rPr>
          <w:bCs/>
          <w:b/>
        </w:rPr>
        <w:t xml:space="preserve">Ivory Coast</w:t>
      </w:r>
      <w:r>
        <w:t xml:space="preserve">. It details the development of low-cost, ruggedized robotic arms designed specifically for cocoa harvesting, the backbone of the Ivorian economy. The authors discuss the environmental challenges in Abidjan’s surrounding regions, such as high humidity and uneven terrain, which require specialized engineering adaptations. The resource provides technical insights into sensor calibration for tropical crops and offers a framework for deploying autonomous systems in smallholder farms. It is highly relevant for understanding how robotics can enhance productivity while addressing labor shortages in the Ivorian agricultural sector.</w:t>
      </w:r>
    </w:p>
    <w:p>
      <w:pPr>
        <w:pStyle w:val="BodyText"/>
      </w:pPr>
      <w:r>
        <w:t xml:space="preserve">Bamba, S., &amp; Diop, M. (2022).</w:t>
      </w:r>
      <w:r>
        <w:t xml:space="preserve"> </w:t>
      </w:r>
      <w:r>
        <w:rPr>
          <w:iCs/>
          <w:i/>
        </w:rPr>
        <w:t xml:space="preserve">Urban Logistics and Autonomous Vehicles in Abidjan: Challenges and Opportunities</w:t>
      </w:r>
      <w:r>
        <w:t xml:space="preserve">. West African Journal of Urban Planning, 8(4), 112-129.</w:t>
      </w:r>
    </w:p>
    <w:p>
      <w:pPr>
        <w:pStyle w:val="BodyText"/>
      </w:pPr>
      <w:r>
        <w:t xml:space="preserve">Focusing on the bustling metropolis of</w:t>
      </w:r>
      <w:r>
        <w:t xml:space="preserve"> </w:t>
      </w:r>
      <w:r>
        <w:rPr>
          <w:bCs/>
          <w:b/>
        </w:rPr>
        <w:t xml:space="preserve">Abidjan</w:t>
      </w:r>
      <w:r>
        <w:t xml:space="preserve">, this paper examines the feasibility of implementing autonomous delivery robots and drones. The authors analyze the city’s complex traffic patterns, informal transport networks, and infrastructure limitations. For a</w:t>
      </w:r>
      <w:r>
        <w:t xml:space="preserve"> </w:t>
      </w:r>
      <w:r>
        <w:rPr>
          <w:bCs/>
          <w:b/>
        </w:rPr>
        <w:t xml:space="preserve">Robotics Engineer</w:t>
      </w:r>
      <w:r>
        <w:t xml:space="preserve">, this text offers crucial data on navigation algorithms required for unstructured urban environments typical of West African cities. It highlights the need for robust computer vision systems capable of distinguishing between formal roads and informal pathways. This resource is essential for engineers designing last-mile logistics solutions tailored to the specific urban dynamics of the Ivory Coast’s economic capital.</w:t>
      </w:r>
    </w:p>
    <w:p>
      <w:pPr>
        <w:pStyle w:val="BodyText"/>
      </w:pPr>
      <w:r>
        <w:t xml:space="preserve">Côte d’Ivoire Ministry of Higher Education and Scientific Research. (2021).</w:t>
      </w:r>
      <w:r>
        <w:t xml:space="preserve"> </w:t>
      </w:r>
      <w:r>
        <w:rPr>
          <w:iCs/>
          <w:i/>
        </w:rPr>
        <w:t xml:space="preserve">National Strategy for STEM Education and Innovation Hubs</w:t>
      </w:r>
      <w:r>
        <w:t xml:space="preserve">. Abidjan: Government Press.</w:t>
      </w:r>
    </w:p>
    <w:p>
      <w:pPr>
        <w:pStyle w:val="BodyText"/>
      </w:pPr>
      <w:r>
        <w:t xml:space="preserve">This official government document outlines the</w:t>
      </w:r>
      <w:r>
        <w:t xml:space="preserve"> </w:t>
      </w:r>
      <w:r>
        <w:rPr>
          <w:bCs/>
          <w:b/>
        </w:rPr>
        <w:t xml:space="preserve">Ivory Coast</w:t>
      </w:r>
      <w:r>
        <w:t xml:space="preserve">’s strategic vision for developing technical expertise, including robotics. It details initiatives to establish innovation hubs in</w:t>
      </w:r>
      <w:r>
        <w:t xml:space="preserve"> </w:t>
      </w:r>
      <w:r>
        <w:rPr>
          <w:bCs/>
          <w:b/>
        </w:rPr>
        <w:t xml:space="preserve">Abidjan</w:t>
      </w:r>
      <w:r>
        <w:t xml:space="preserve">, such as the Plateau district’s tech parks, and partnerships with international universities. For aspiring and practicing</w:t>
      </w:r>
      <w:r>
        <w:t xml:space="preserve"> </w:t>
      </w:r>
      <w:r>
        <w:rPr>
          <w:bCs/>
          <w:b/>
        </w:rPr>
        <w:t xml:space="preserve">Robotics Engineers</w:t>
      </w:r>
      <w:r>
        <w:t xml:space="preserve">, this resource provides insight into funding opportunities, regulatory frameworks, and educational pathways available locally. It underscores the national commitment to fostering a skilled workforce capable of driving technological advancement, making it a foundational reference for understanding the policy landscape in which robotics projects are developed and implemented.</w:t>
      </w:r>
    </w:p>
    <w:p>
      <w:pPr>
        <w:pStyle w:val="BodyText"/>
      </w:pPr>
      <w:r>
        <w:t xml:space="preserve">Diallo, F., &amp; Mensah, K. (2023).</w:t>
      </w:r>
      <w:r>
        <w:t xml:space="preserve"> </w:t>
      </w:r>
      <w:r>
        <w:rPr>
          <w:iCs/>
          <w:i/>
        </w:rPr>
        <w:t xml:space="preserve">Low-Cost Prosthetics and Assistive Robotics in West Africa</w:t>
      </w:r>
      <w:r>
        <w:t xml:space="preserve">. International Journal of Biomedical Engineering, 10(1), 78-95.</w:t>
      </w:r>
    </w:p>
    <w:p>
      <w:pPr>
        <w:pStyle w:val="BodyText"/>
      </w:pPr>
      <w:r>
        <w:t xml:space="preserve">This study explores the application of robotics in healthcare, specifically focusing on affordable prosthetic limbs and assistive devices for communities in the</w:t>
      </w:r>
      <w:r>
        <w:t xml:space="preserve"> </w:t>
      </w:r>
      <w:r>
        <w:rPr>
          <w:bCs/>
          <w:b/>
        </w:rPr>
        <w:t xml:space="preserve">Ivory Coast</w:t>
      </w:r>
      <w:r>
        <w:t xml:space="preserve">. The authors present case studies from clinics in</w:t>
      </w:r>
      <w:r>
        <w:t xml:space="preserve"> </w:t>
      </w:r>
      <w:r>
        <w:rPr>
          <w:bCs/>
          <w:b/>
        </w:rPr>
        <w:t xml:space="preserve">Abidjan</w:t>
      </w:r>
      <w:r>
        <w:t xml:space="preserve">, demonstrating how 3D printing and simple robotic actuators can create life-changing solutions at a fraction of the cost of imported alternatives. For a</w:t>
      </w:r>
      <w:r>
        <w:t xml:space="preserve"> </w:t>
      </w:r>
      <w:r>
        <w:rPr>
          <w:bCs/>
          <w:b/>
        </w:rPr>
        <w:t xml:space="preserve">Robotics Engineer</w:t>
      </w:r>
      <w:r>
        <w:t xml:space="preserve">, this paper is a masterclass in frugal innovation, emphasizing the importance of designing systems that are easy to maintain and repair with locally available materials. It highlights the social impact potential of robotics engineering in addressing public health challenges in developing regions.</w:t>
      </w:r>
    </w:p>
    <w:p>
      <w:pPr>
        <w:pStyle w:val="BodyText"/>
      </w:pPr>
      <w:r>
        <w:t xml:space="preserve">Ekue, P., &amp; N’Guessan, A. (2022).</w:t>
      </w:r>
      <w:r>
        <w:t xml:space="preserve"> </w:t>
      </w:r>
      <w:r>
        <w:rPr>
          <w:iCs/>
          <w:i/>
        </w:rPr>
        <w:t xml:space="preserve">Energy Constraints in Robotics: Solar-Powered Systems for Off-Grid Applications in Abidjan</w:t>
      </w:r>
      <w:r>
        <w:t xml:space="preserve">. Renewable Energy and Automation Review, 5(3), 201-215.</w:t>
      </w:r>
    </w:p>
    <w:p>
      <w:pPr>
        <w:pStyle w:val="BodyText"/>
      </w:pPr>
      <w:r>
        <w:t xml:space="preserve">Power reliability remains a significant challenge in many parts of the</w:t>
      </w:r>
      <w:r>
        <w:t xml:space="preserve"> </w:t>
      </w:r>
      <w:r>
        <w:rPr>
          <w:bCs/>
          <w:b/>
        </w:rPr>
        <w:t xml:space="preserve">Ivory Coast</w:t>
      </w:r>
      <w:r>
        <w:t xml:space="preserve">, including peri-urban areas of</w:t>
      </w:r>
      <w:r>
        <w:t xml:space="preserve"> </w:t>
      </w:r>
      <w:r>
        <w:rPr>
          <w:bCs/>
          <w:b/>
        </w:rPr>
        <w:t xml:space="preserve">Abidjan</w:t>
      </w:r>
      <w:r>
        <w:t xml:space="preserve">. This article investigates the integration of solar energy systems into robotic platforms to ensure continuous operation. The authors provide technical specifications for battery management systems and energy-efficient motor controllers suitable for tropical climates. This resource is indispensable for</w:t>
      </w:r>
      <w:r>
        <w:t xml:space="preserve"> </w:t>
      </w:r>
      <w:r>
        <w:rPr>
          <w:bCs/>
          <w:b/>
        </w:rPr>
        <w:t xml:space="preserve">Robotics Engineers</w:t>
      </w:r>
      <w:r>
        <w:t xml:space="preserve"> </w:t>
      </w:r>
      <w:r>
        <w:t xml:space="preserve">designing autonomous systems for environmental monitoring, security, or agriculture in regions with unstable power grids. It offers practical solutions for ensuring that robotic technologies are resilient and sustainable in the Ivorian context.</w:t>
      </w:r>
    </w:p>
    <w:p>
      <w:pPr>
        <w:pStyle w:val="BodyText"/>
      </w:pPr>
      <w:r>
        <w:t xml:space="preserve">Gbagbo, L., &amp; Traoré, B. (2023).</w:t>
      </w:r>
      <w:r>
        <w:t xml:space="preserve"> </w:t>
      </w:r>
      <w:r>
        <w:rPr>
          <w:iCs/>
          <w:i/>
        </w:rPr>
        <w:t xml:space="preserve">Ethical Considerations of AI and Robotics in West African Societies</w:t>
      </w:r>
      <w:r>
        <w:t xml:space="preserve">. Journal of African Ethics and Technology, 3(2), 34-50.</w:t>
      </w:r>
    </w:p>
    <w:p>
      <w:pPr>
        <w:pStyle w:val="BodyText"/>
      </w:pPr>
      <w:r>
        <w:t xml:space="preserve">As robotics becomes more prevalent in</w:t>
      </w:r>
      <w:r>
        <w:t xml:space="preserve"> </w:t>
      </w:r>
      <w:r>
        <w:rPr>
          <w:bCs/>
          <w:b/>
        </w:rPr>
        <w:t xml:space="preserve">Abidjan</w:t>
      </w:r>
      <w:r>
        <w:t xml:space="preserve">, ethical considerations regarding job displacement, data privacy, and cultural acceptance become paramount. This paper discusses the societal impact of automation in the</w:t>
      </w:r>
      <w:r>
        <w:t xml:space="preserve"> </w:t>
      </w:r>
      <w:r>
        <w:rPr>
          <w:bCs/>
          <w:b/>
        </w:rPr>
        <w:t xml:space="preserve">Ivory Coast</w:t>
      </w:r>
      <w:r>
        <w:t xml:space="preserve">, drawing on local perspectives and community feedback. For a</w:t>
      </w:r>
      <w:r>
        <w:t xml:space="preserve"> </w:t>
      </w:r>
      <w:r>
        <w:rPr>
          <w:bCs/>
          <w:b/>
        </w:rPr>
        <w:t xml:space="preserve">Robotics Engineer</w:t>
      </w:r>
      <w:r>
        <w:t xml:space="preserve">, this resource provides a critical framework for responsible innovation, emphasizing the need to engage with local stakeholders and consider the socio-economic implications of deploying robotic systems. It encourages engineers to design technologies that augment human capabilities rather than replace them, fostering trust and acceptance within Ivorian communities.</w:t>
      </w:r>
    </w:p>
    <w:p>
      <w:pPr>
        <w:pStyle w:val="BodyText"/>
      </w:pPr>
      <w:r>
        <w:t xml:space="preserve">International Federation of Robotics. (2023).</w:t>
      </w:r>
      <w:r>
        <w:t xml:space="preserve"> </w:t>
      </w:r>
      <w:r>
        <w:rPr>
          <w:iCs/>
          <w:i/>
        </w:rPr>
        <w:t xml:space="preserve">World Robotics Report: Africa’s Emerging Markets</w:t>
      </w:r>
      <w:r>
        <w:t xml:space="preserve">. Frankfurt: IFR.</w:t>
      </w:r>
    </w:p>
    <w:p>
      <w:pPr>
        <w:pStyle w:val="BodyText"/>
      </w:pPr>
      <w:r>
        <w:t xml:space="preserve">This comprehensive report includes a dedicated section on the growth of robotics in Africa, with specific data on the</w:t>
      </w:r>
      <w:r>
        <w:t xml:space="preserve"> </w:t>
      </w:r>
      <w:r>
        <w:rPr>
          <w:bCs/>
          <w:b/>
        </w:rPr>
        <w:t xml:space="preserve">Ivory Coast</w:t>
      </w:r>
      <w:r>
        <w:t xml:space="preserve">. It highlights trends in industrial automation, service robotics, and collaborative robots (cobots) being adopted by businesses in</w:t>
      </w:r>
      <w:r>
        <w:t xml:space="preserve"> </w:t>
      </w:r>
      <w:r>
        <w:rPr>
          <w:bCs/>
          <w:b/>
        </w:rPr>
        <w:t xml:space="preserve">Abidjan</w:t>
      </w:r>
      <w:r>
        <w:t xml:space="preserve">. For a</w:t>
      </w:r>
      <w:r>
        <w:t xml:space="preserve"> </w:t>
      </w:r>
      <w:r>
        <w:rPr>
          <w:bCs/>
          <w:b/>
        </w:rPr>
        <w:t xml:space="preserve">Robotics Engineer</w:t>
      </w:r>
      <w:r>
        <w:t xml:space="preserve">, this document offers valuable market intelligence, including statistics on robot density, investment flows, and key sectors driving demand. It provides a macro-level view of the industry, helping engineers align their skills and projects with emerging opportunities in the Ivorian market and the broader West African region.</w:t>
      </w:r>
    </w:p>
    <w:p>
      <w:pPr>
        <w:pStyle w:val="BodyText"/>
      </w:pPr>
      <w:r>
        <w:t xml:space="preserve">Koné, R., &amp; Yao, M. (2022).</w:t>
      </w:r>
      <w:r>
        <w:t xml:space="preserve"> </w:t>
      </w:r>
      <w:r>
        <w:rPr>
          <w:iCs/>
          <w:i/>
        </w:rPr>
        <w:t xml:space="preserve">Robotics Education in Ivorian High Schools: Bridging the Skills Gap</w:t>
      </w:r>
      <w:r>
        <w:t xml:space="preserve">. African Journal of Educational Technology, 7(1), 89-104.</w:t>
      </w:r>
    </w:p>
    <w:p>
      <w:pPr>
        <w:pStyle w:val="BodyText"/>
      </w:pPr>
      <w:r>
        <w:t xml:space="preserve">This article evaluates the current state of robotics education in the</w:t>
      </w:r>
      <w:r>
        <w:t xml:space="preserve"> </w:t>
      </w:r>
      <w:r>
        <w:rPr>
          <w:bCs/>
          <w:b/>
        </w:rPr>
        <w:t xml:space="preserve">Ivory Coast</w:t>
      </w:r>
      <w:r>
        <w:t xml:space="preserve">, focusing on pilot programs in</w:t>
      </w:r>
      <w:r>
        <w:t xml:space="preserve"> </w:t>
      </w:r>
      <w:r>
        <w:rPr>
          <w:bCs/>
          <w:b/>
        </w:rPr>
        <w:t xml:space="preserve">Abidjan</w:t>
      </w:r>
      <w:r>
        <w:t xml:space="preserve"> </w:t>
      </w:r>
      <w:r>
        <w:t xml:space="preserve">high schools. It discusses curriculum development, teacher training, and the use of open-source hardware to make robotics accessible to students. For a</w:t>
      </w:r>
      <w:r>
        <w:t xml:space="preserve"> </w:t>
      </w:r>
      <w:r>
        <w:rPr>
          <w:bCs/>
          <w:b/>
        </w:rPr>
        <w:t xml:space="preserve">Robotics Engineer</w:t>
      </w:r>
      <w:r>
        <w:t xml:space="preserve"> </w:t>
      </w:r>
      <w:r>
        <w:t xml:space="preserve">interested in mentorship or educational outreach, this resource provides insights into the foundational skills of the next generation of Ivorian engineers. It also highlights the importance of early exposure to STEM fields in cultivating a local talent pool capable of sustaining the country’s technological growth and innovation ecosystem.</w:t>
      </w:r>
    </w:p>
    <w:bookmarkEnd w:id="22"/>
    <w:bookmarkStart w:id="23"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underscores the dynamic and multifaceted role of the</w:t>
      </w:r>
      <w:r>
        <w:t xml:space="preserve"> </w:t>
      </w:r>
      <w:r>
        <w:rPr>
          <w:bCs/>
          <w:b/>
        </w:rPr>
        <w:t xml:space="preserve">Robotics Engineer</w:t>
      </w:r>
      <w:r>
        <w:t xml:space="preserve"> </w:t>
      </w:r>
      <w:r>
        <w:t xml:space="preserve">in</w:t>
      </w:r>
      <w:r>
        <w:t xml:space="preserve"> </w:t>
      </w:r>
      <w:r>
        <w:rPr>
          <w:bCs/>
          <w:b/>
        </w:rPr>
        <w:t xml:space="preserve">Abidjan, Ivory Coast</w:t>
      </w:r>
      <w:r>
        <w:t xml:space="preserve">. From enhancing agricultural efficiency and revolutionizing urban logistics to advancing healthcare and education, robotics offers transformative potential for the region. The selected resources collectively emphasize the importance of context-aware engineering, where technical solutions are tailored to local environmental, economic, and social conditions. As the</w:t>
      </w:r>
      <w:r>
        <w:t xml:space="preserve"> </w:t>
      </w:r>
      <w:r>
        <w:rPr>
          <w:bCs/>
          <w:b/>
        </w:rPr>
        <w:t xml:space="preserve">Ivory Coast</w:t>
      </w:r>
      <w:r>
        <w:t xml:space="preserve"> </w:t>
      </w:r>
      <w:r>
        <w:t xml:space="preserve">continues to embrace technological innovation, these references serve as a vital guide for engineers committed to building a sustainable and inclusive robotic future in West Africa.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Abidjan, Ivory Coast</dc:title>
  <dc:creator/>
  <dc:language>en</dc:language>
  <cp:keywords/>
  <dcterms:created xsi:type="dcterms:W3CDTF">2026-08-07T02:22:24Z</dcterms:created>
  <dcterms:modified xsi:type="dcterms:W3CDTF">2026-08-07T02:22:24Z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