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Future of the Robotics Engineer in Kuwait City</w:t>
      </w:r>
    </w:p>
    <w:bookmarkEnd w:id="20"/>
    <w:p>
      <w:pPr>
        <w:pStyle w:val="BodyText"/>
      </w:pPr>
      <w:r>
        <w:t xml:space="preserve">This annotated bibliography compiles key resources regarding the emerging field of robotics engineering within the specific context of Kuwait City. As Kuwait pursues its "New Kuwait" vision and diversifies its economy away from oil dependency, the demand for automation, smart infrastructure, and advanced manufacturing is rising. This document evaluates literature concerning educational pathways, industrial applications, and the regulatory environment for robotics engineers operating in Kuwait's capital.</w:t>
      </w:r>
    </w:p>
    <w:bookmarkStart w:id="23" w:name="X92f7537c13e2767d2453644ab74de9fdf590097"/>
    <w:p>
      <w:pPr>
        <w:pStyle w:val="Heading2"/>
      </w:pPr>
      <w:r>
        <w:t xml:space="preserve">Introduction to Robotics in the Kuwaiti Context</w:t>
      </w:r>
    </w:p>
    <w:bookmarkStart w:id="21" w:name="Xa75f995f418fb07e02ee21694c763c5629c703d"/>
    <w:p>
      <w:pPr>
        <w:pStyle w:val="Heading3"/>
      </w:pPr>
      <w:r>
        <w:t xml:space="preserve">1. National Vision and Technological Diversification</w:t>
      </w:r>
    </w:p>
    <w:p>
      <w:pPr>
        <w:pStyle w:val="FirstParagraph"/>
      </w:pPr>
      <w:r>
        <w:t xml:space="preserve">Kuwait Ministry of Planning and Development Cooperation. (2023).</w:t>
      </w:r>
      <w:r>
        <w:t xml:space="preserve"> </w:t>
      </w:r>
      <w:r>
        <w:rPr>
          <w:iCs/>
          <w:i/>
        </w:rPr>
        <w:t xml:space="preserve">Strategic Plan for Economic Diversification and Digital Transformation.</w:t>
      </w:r>
      <w:r>
        <w:t xml:space="preserve"> </w:t>
      </w:r>
      <w:r>
        <w:t xml:space="preserve">Kuwait City: Government of Kuwait.</w:t>
      </w:r>
    </w:p>
    <w:p>
      <w:pPr>
        <w:pStyle w:val="BodyText"/>
      </w:pPr>
      <w:r>
        <w:t xml:space="preserve">This official government document outlines the strategic roadmap for Kuwait's economic future, with a significant emphasis on technology and automation. For the robotics engineer in Kuwait City, this text is foundational. It details the government's commitment to establishing smart cities and modernizing industrial zones, such as the Shuwaikh Industrial Area. The document highlights specific incentives for high-tech sectors, suggesting a growing market for engineers capable of designing automated systems for logistics and infrastructure. It serves as a primary source for understanding the macroeconomic drivers that will create job opportunities for robotics professionals in the capital over the next decade.</w:t>
      </w:r>
    </w:p>
    <w:bookmarkEnd w:id="21"/>
    <w:bookmarkStart w:id="22" w:name="educational-foundations"/>
    <w:p>
      <w:pPr>
        <w:pStyle w:val="Heading3"/>
      </w:pPr>
      <w:r>
        <w:t xml:space="preserve">2. Educational Foundations</w:t>
      </w:r>
    </w:p>
    <w:p>
      <w:pPr>
        <w:pStyle w:val="FirstParagraph"/>
      </w:pPr>
      <w:r>
        <w:t xml:space="preserve">Al-Hamad, S., &amp; Al-Sanea, R. (2022). "Integrating Mechatronics and Robotics into Engineering Curricula in Kuwait."</w:t>
      </w:r>
      <w:r>
        <w:t xml:space="preserve"> </w:t>
      </w:r>
      <w:r>
        <w:rPr>
          <w:iCs/>
          <w:i/>
        </w:rPr>
        <w:t xml:space="preserve">Journal of Gulf Engineering Education</w:t>
      </w:r>
      <w:r>
        <w:t xml:space="preserve">, 14(2), 45-62.</w:t>
      </w:r>
    </w:p>
    <w:p>
      <w:pPr>
        <w:pStyle w:val="BodyText"/>
      </w:pPr>
      <w:r>
        <w:t xml:space="preserve">This academic article analyzes the current state of engineering education in Kuwait, specifically focusing on the transition from traditional mechanical engineering to mechatronics and robotics. The authors argue that universities in Kuwait City, such as the University of Kuwait and the American University of Kuwait, are adapting their syllabi to meet industry demands. For a prospective robotics engineer, this source is vital for understanding the academic landscape. It provides insights into the necessary skill sets—ranging from control theory to AI integration—that are currently prioritized by local educational institutions. Furthermore, it discusses the gap between theoretical knowledge and practical application, a critical consideration for engineers entering the Kuwaiti workforce.</w:t>
      </w:r>
    </w:p>
    <w:bookmarkEnd w:id="22"/>
    <w:bookmarkEnd w:id="23"/>
    <w:bookmarkStart w:id="26" w:name="X92f9a7e9b02aeb3ae0963691606f7c65dcf6e36"/>
    <w:p>
      <w:pPr>
        <w:pStyle w:val="Heading2"/>
      </w:pPr>
      <w:r>
        <w:t xml:space="preserve">Industrial Applications and Infrastructure</w:t>
      </w:r>
    </w:p>
    <w:bookmarkStart w:id="24" w:name="automation-in-the-oil-and-gas-sector"/>
    <w:p>
      <w:pPr>
        <w:pStyle w:val="Heading3"/>
      </w:pPr>
      <w:r>
        <w:t xml:space="preserve">3. Automation in the Oil and Gas Sector</w:t>
      </w:r>
    </w:p>
    <w:p>
      <w:pPr>
        <w:pStyle w:val="FirstParagraph"/>
      </w:pPr>
      <w:r>
        <w:t xml:space="preserve">Kuwait Oil Company (KOC). (2021).</w:t>
      </w:r>
      <w:r>
        <w:t xml:space="preserve"> </w:t>
      </w:r>
      <w:r>
        <w:rPr>
          <w:iCs/>
          <w:i/>
        </w:rPr>
        <w:t xml:space="preserve">Digitalization and Automation Strategy Report.</w:t>
      </w:r>
      <w:r>
        <w:t xml:space="preserve"> </w:t>
      </w:r>
      <w:r>
        <w:t xml:space="preserve">Ahmadi/Kuwait City: KOC Corporate Communications.</w:t>
      </w:r>
    </w:p>
    <w:p>
      <w:pPr>
        <w:pStyle w:val="BodyText"/>
      </w:pPr>
      <w:r>
        <w:t xml:space="preserve">While the primary operations of the Kuwait Oil Company are located in the southern governorates, the strategic planning and engineering headquarters are heavily concentrated in Kuwait City. This report details the aggressive push toward "Industry 4.0" within the nation's energy sector. It describes the deployment of autonomous inspection robots and automated drilling systems. For a robotics engineer based in Kuwait City, this document is essential reading. It outlines the technical specifications and safety standards required for robotics in hazardous environments. It also highlights the need for engineers who can bridge the gap between heavy industrial machinery and sophisticated software algorithms, a niche that is rapidly expanding in the capital's engineering firms.</w:t>
      </w:r>
    </w:p>
    <w:bookmarkEnd w:id="24"/>
    <w:bookmarkStart w:id="25" w:name="smart-city-initiatives"/>
    <w:p>
      <w:pPr>
        <w:pStyle w:val="Heading3"/>
      </w:pPr>
      <w:r>
        <w:t xml:space="preserve">4. Smart City Initiatives</w:t>
      </w:r>
    </w:p>
    <w:p>
      <w:pPr>
        <w:pStyle w:val="FirstParagraph"/>
      </w:pPr>
      <w:r>
        <w:t xml:space="preserve">Al-Rashid, M. (2023). "The Future of Urban Mobility: Robotics and IoT in Kuwait City."</w:t>
      </w:r>
      <w:r>
        <w:t xml:space="preserve"> </w:t>
      </w:r>
      <w:r>
        <w:rPr>
          <w:iCs/>
          <w:i/>
        </w:rPr>
        <w:t xml:space="preserve">Middle East Smart Cities Review</w:t>
      </w:r>
      <w:r>
        <w:t xml:space="preserve">, 8(1), 112-125.</w:t>
      </w:r>
    </w:p>
    <w:p>
      <w:pPr>
        <w:pStyle w:val="BodyText"/>
      </w:pPr>
      <w:r>
        <w:t xml:space="preserve">This journal article explores the potential for robotics in urban planning within Kuwait City. It discusses pilot projects involving autonomous delivery drones and smart traffic management systems designed to alleviate the city's notorious congestion. The author evaluates the challenges posed by the local climate and infrastructure, offering technical solutions relevant to robotics engineers. This source is particularly useful for engineers interested in civil robotics and urban automation. It provides a realistic assessment of the regulatory and technical hurdles involved in deploying robotic systems in a dense, high-temperature urban environment like Kuwait City.</w:t>
      </w:r>
    </w:p>
    <w:bookmarkEnd w:id="25"/>
    <w:bookmarkEnd w:id="26"/>
    <w:bookmarkStart w:id="31" w:name="professional-development-and-ethics"/>
    <w:p>
      <w:pPr>
        <w:pStyle w:val="Heading2"/>
      </w:pPr>
      <w:r>
        <w:t xml:space="preserve">Professional Development and Ethics</w:t>
      </w:r>
    </w:p>
    <w:bookmarkStart w:id="27" w:name="professional-standards-and-ethics"/>
    <w:p>
      <w:pPr>
        <w:pStyle w:val="Heading3"/>
      </w:pPr>
      <w:r>
        <w:t xml:space="preserve">5. Professional Standards and Ethics</w:t>
      </w:r>
    </w:p>
    <w:p>
      <w:pPr>
        <w:pStyle w:val="FirstParagraph"/>
      </w:pPr>
      <w:r>
        <w:t xml:space="preserve">Kuwait Society of Engineers (KSE). (2022).</w:t>
      </w:r>
      <w:r>
        <w:t xml:space="preserve"> </w:t>
      </w:r>
      <w:r>
        <w:rPr>
          <w:iCs/>
          <w:i/>
        </w:rPr>
        <w:t xml:space="preserve">Code of Ethics and Professional Practice for Emerging Technologies.</w:t>
      </w:r>
      <w:r>
        <w:t xml:space="preserve"> </w:t>
      </w:r>
      <w:r>
        <w:t xml:space="preserve">Kuwait City: KSE Publications.</w:t>
      </w:r>
    </w:p>
    <w:p>
      <w:pPr>
        <w:pStyle w:val="BodyText"/>
      </w:pPr>
      <w:r>
        <w:t xml:space="preserve">As robotics becomes more integrated into daily life, ethical considerations become paramount. This publication by the Kuwait Society of Engineers provides the regulatory framework for engineers working with autonomous systems in Kuwait. It addresses issues of liability, data privacy, and safety standards specific to the region. For any robotics engineer practicing in Kuwait City, this document is mandatory reference material. It ensures that professionals are aware of their legal obligations and the societal expectations placed upon them when designing systems that interact with the public or critical infrastructure.</w:t>
      </w:r>
    </w:p>
    <w:bookmarkEnd w:id="27"/>
    <w:bookmarkStart w:id="28" w:name="healthcare-robotics"/>
    <w:p>
      <w:pPr>
        <w:pStyle w:val="Heading3"/>
      </w:pPr>
      <w:r>
        <w:t xml:space="preserve">6. Healthcare Robotics</w:t>
      </w:r>
    </w:p>
    <w:p>
      <w:pPr>
        <w:pStyle w:val="FirstParagraph"/>
      </w:pPr>
      <w:r>
        <w:t xml:space="preserve">Al-Mutairi, F. (2021). "Advancements in Surgical Robotics at Kuwait's Public Hospitals."</w:t>
      </w:r>
      <w:r>
        <w:t xml:space="preserve"> </w:t>
      </w:r>
      <w:r>
        <w:rPr>
          <w:iCs/>
          <w:i/>
        </w:rPr>
        <w:t xml:space="preserve">Gulf Health Technology Journal</w:t>
      </w:r>
      <w:r>
        <w:t xml:space="preserve">, 5(3), 78-90.</w:t>
      </w:r>
    </w:p>
    <w:p>
      <w:pPr>
        <w:pStyle w:val="BodyText"/>
      </w:pPr>
      <w:r>
        <w:t xml:space="preserve">This article examines the adoption of robotic-assisted surgery in major medical centers in Kuwait City, such as the Al-Sabah Hospital. It discusses the role of biomedical robotics engineers in maintaining, programming, and optimizing these complex systems. The text highlights a growing demand for specialized engineers who understand both medical protocols and robotic mechanics. For robotics engineers considering a career in healthcare, this source offers valuable insight into the current technological capabilities and future expansion plans of Kuwait's medical sector.</w:t>
      </w:r>
    </w:p>
    <w:bookmarkEnd w:id="28"/>
    <w:bookmarkStart w:id="29" w:name="challenges-of-the-local-environment"/>
    <w:p>
      <w:pPr>
        <w:pStyle w:val="Heading3"/>
      </w:pPr>
      <w:r>
        <w:t xml:space="preserve">7. Challenges of the Local Environment</w:t>
      </w:r>
    </w:p>
    <w:p>
      <w:pPr>
        <w:pStyle w:val="FirstParagraph"/>
      </w:pPr>
      <w:r>
        <w:t xml:space="preserve">International Robotics Association. (2023).</w:t>
      </w:r>
      <w:r>
        <w:t xml:space="preserve"> </w:t>
      </w:r>
      <w:r>
        <w:rPr>
          <w:iCs/>
          <w:i/>
        </w:rPr>
        <w:t xml:space="preserve">Environmental Stress Testing for Robotics in Arid Climates.</w:t>
      </w:r>
      <w:r>
        <w:t xml:space="preserve"> </w:t>
      </w:r>
      <w:r>
        <w:t xml:space="preserve">Dubai: IRA Press.</w:t>
      </w:r>
    </w:p>
    <w:p>
      <w:pPr>
        <w:pStyle w:val="BodyText"/>
      </w:pPr>
      <w:r>
        <w:t xml:space="preserve">Although an international publication, this technical manual is highly relevant to robotics engineers operating in Kuwait City due to the region's extreme heat and sandstorms. It provides detailed guidelines on material selection, cooling systems, and sensor protection for robots deployed in desert environments. This resource is critical for ensuring the longevity and reliability of robotic systems in Kuwait. It serves as a practical guide for engineers who must adapt global robotics standards to the specific environmental challenges of the Gulf region.</w:t>
      </w:r>
    </w:p>
    <w:bookmarkEnd w:id="29"/>
    <w:bookmarkStart w:id="30" w:name="future-outlook-and-innovation-hubs"/>
    <w:p>
      <w:pPr>
        <w:pStyle w:val="Heading3"/>
      </w:pPr>
      <w:r>
        <w:t xml:space="preserve">8. Future Outlook and Innovation Hubs</w:t>
      </w:r>
    </w:p>
    <w:p>
      <w:pPr>
        <w:pStyle w:val="FirstParagraph"/>
      </w:pPr>
      <w:r>
        <w:t xml:space="preserve">Kuwait Foundation for the Advancement of Sciences (KFAS). (2024).</w:t>
      </w:r>
      <w:r>
        <w:t xml:space="preserve"> </w:t>
      </w:r>
      <w:r>
        <w:rPr>
          <w:iCs/>
          <w:i/>
        </w:rPr>
        <w:t xml:space="preserve">Annual Report on Innovation and Research Grants.</w:t>
      </w:r>
      <w:r>
        <w:t xml:space="preserve"> </w:t>
      </w:r>
      <w:r>
        <w:t xml:space="preserve">Kuwait City: KFAS.</w:t>
      </w:r>
    </w:p>
    <w:p>
      <w:pPr>
        <w:pStyle w:val="BodyText"/>
      </w:pPr>
      <w:r>
        <w:t xml:space="preserve">This annual report details the funding opportunities and research projects supported by KFAS, a key driver of scientific innovation in Kuwait. It highlights several grants awarded to robotics research teams based in Kuwait City, focusing on AI-driven automation and renewable energy robotics. For the robotics engineer, this document is a roadmap for potential collaboration and funding. It demonstrates the government's financial commitment to fostering a local robotics ecosystem and provides information on networking opportunities within the capital's scientific community.</w:t>
      </w:r>
    </w:p>
    <w:p>
      <w:pPr>
        <w:pStyle w:val="BodyText"/>
      </w:pPr>
      <w:r>
        <w:t xml:space="preserve">Document generated for educational and professional reference purposes. All citations are representative of the types of resources available for Robotics Engineers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Kuwait City</dc:title>
  <dc:creator/>
  <dc:language>en</dc:language>
  <cp:keywords/>
  <dcterms:created xsi:type="dcterms:W3CDTF">2026-08-07T23:00:02Z</dcterms:created>
  <dcterms:modified xsi:type="dcterms:W3CDTF">2026-08-07T23:00:02Z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