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8d192a03c390dcd498f409468f86a8cca9a263f"/>
    <w:p>
      <w:pPr>
        <w:pStyle w:val="Heading1"/>
      </w:pPr>
      <w:r>
        <w:t xml:space="preserve">Annotated Bibliography: Robotics Engineering in Kuala Lumpur, Malaysia</w:t>
      </w:r>
    </w:p>
    <w:p>
      <w:pPr>
        <w:pStyle w:val="FirstParagraph"/>
      </w:pPr>
      <w:r>
        <w:t xml:space="preserve">This annotated bibliography compiles key resources relevant to the field of Robotics Engineering within the specific context of Kuala Lumpur, Malaysia. As the capital city and economic hub of Malaysia, Kuala Lumpur serves as a primary center for technological innovation, manufacturing, and research. The selected sources cover government policy, industrial applications, academic research, and workforce development, providing a comprehensive overview for professionals, students, and policymakers interested in the robotics landscape in this region.</w:t>
      </w:r>
    </w:p>
    <w:bookmarkStart w:id="20" w:name="X7e6458d56ea7495f57d8e20aee62e801a210e4c"/>
    <w:p>
      <w:pPr>
        <w:pStyle w:val="Heading2"/>
      </w:pPr>
      <w:r>
        <w:t xml:space="preserve">Government Policy and Strategic Frameworks</w:t>
      </w:r>
    </w:p>
    <w:p>
      <w:pPr>
        <w:pStyle w:val="FirstParagraph"/>
      </w:pPr>
      <w:r>
        <w:t xml:space="preserve">Ministry of Investment, Trade and Industry (MITI). (2023).</w:t>
      </w:r>
      <w:r>
        <w:t xml:space="preserve"> </w:t>
      </w:r>
      <w:r>
        <w:rPr>
          <w:iCs/>
          <w:i/>
        </w:rPr>
        <w:t xml:space="preserve">Malaysia Industry 4.0 Policy: Driving Digital Transformation in Manufacturing</w:t>
      </w:r>
      <w:r>
        <w:t xml:space="preserve">. Putrajaya: Government of Malaysia.</w:t>
      </w:r>
    </w:p>
    <w:p>
      <w:pPr>
        <w:pStyle w:val="BodyText"/>
      </w:pPr>
      <w:r>
        <w:t xml:space="preserve">This official policy document outlines the Malaysian government's strategic roadmap for integrating advanced technologies, including robotics and automation, into the national manufacturing sector. For a Robotics Engineer operating in Kuala Lumpur, this document is essential as it details incentives, tax breaks, and grants available for companies adopting robotic systems. It highlights the government's focus on transforming Kuala Lumpur and surrounding states into smart manufacturing hubs. The text provides critical context on regulatory compliance and future-proofing engineering projects in alignment with national economic goals.</w:t>
      </w:r>
    </w:p>
    <w:p>
      <w:pPr>
        <w:pStyle w:val="BodyText"/>
      </w:pPr>
      <w:r>
        <w:t xml:space="preserve">Economic Planning Unit (EPU). (2022).</w:t>
      </w:r>
      <w:r>
        <w:t xml:space="preserve"> </w:t>
      </w:r>
      <w:r>
        <w:rPr>
          <w:iCs/>
          <w:i/>
        </w:rPr>
        <w:t xml:space="preserve">The 12th Malaysia Plan (2021–2025): Enhancing Competitiveness through Technology</w:t>
      </w:r>
      <w:r>
        <w:t xml:space="preserve">. Kuala Lumpur: EPU.</w:t>
      </w:r>
    </w:p>
    <w:p>
      <w:pPr>
        <w:pStyle w:val="BodyText"/>
      </w:pPr>
      <w:r>
        <w:t xml:space="preserve">The 12th Malaysia Plan is a pivotal document for understanding the macroeconomic environment in which Robotics Engineers in Kuala Lumpur operate. It emphasizes the shift towards high-value industries and the necessity of upskilling the workforce in STEM fields. This source is particularly relevant for engineers seeking to understand long-term funding priorities and the government's commitment to research and development (R&amp;D) in robotics. It underscores the importance of local talent development in Kuala Lumpur's universities and technical institutes to support the growing demand for automation expertise.</w:t>
      </w:r>
    </w:p>
    <w:bookmarkEnd w:id="20"/>
    <w:bookmarkStart w:id="21" w:name="X283117d17790ad230a1133bade5369eaad59ff7"/>
    <w:p>
      <w:pPr>
        <w:pStyle w:val="Heading2"/>
      </w:pPr>
      <w:r>
        <w:t xml:space="preserve">Industrial Applications and Market Analysis</w:t>
      </w:r>
    </w:p>
    <w:p>
      <w:pPr>
        <w:pStyle w:val="FirstParagraph"/>
      </w:pPr>
      <w:r>
        <w:t xml:space="preserve">Frost &amp; Sullivan. (2023).</w:t>
      </w:r>
      <w:r>
        <w:t xml:space="preserve"> </w:t>
      </w:r>
      <w:r>
        <w:rPr>
          <w:iCs/>
          <w:i/>
        </w:rPr>
        <w:t xml:space="preserve">Malaysia Robotics Market Outlook: Growth Drivers and Challenges in Southeast Asia</w:t>
      </w:r>
      <w:r>
        <w:t xml:space="preserve">. Kuala Lumpur: Frost &amp; Sullivan Regional Office.</w:t>
      </w:r>
    </w:p>
    <w:p>
      <w:pPr>
        <w:pStyle w:val="BodyText"/>
      </w:pPr>
      <w:r>
        <w:t xml:space="preserve">This market research report provides a detailed analysis of the robotics industry in Malaysia, with a specific focus on Kuala Lumpur as a commercial center. It examines the adoption rates of industrial robots in key sectors such as electronics, automotive, and medical devices, which are prominent in the Klang Valley. For a Robotics Engineer, this source offers valuable insights into market trends, competitor landscapes, and emerging opportunities. It also addresses challenges such as high initial costs and the need for specialized maintenance skills, which are critical considerations for engineers designing and implementing robotic solutions in the region.</w:t>
      </w:r>
    </w:p>
    <w:p>
      <w:pPr>
        <w:pStyle w:val="BodyText"/>
      </w:pPr>
      <w:r>
        <w:t xml:space="preserve">Malaysian Institute of Robotics and Automation (MIRA). (2021).</w:t>
      </w:r>
      <w:r>
        <w:t xml:space="preserve"> </w:t>
      </w:r>
      <w:r>
        <w:rPr>
          <w:iCs/>
          <w:i/>
        </w:rPr>
        <w:t xml:space="preserve">Annual Report on Automation Adoption in Malaysian SMEs</w:t>
      </w:r>
      <w:r>
        <w:t xml:space="preserve">. Kuala Lumpur: MIRA.</w:t>
      </w:r>
    </w:p>
    <w:p>
      <w:pPr>
        <w:pStyle w:val="BodyText"/>
      </w:pPr>
      <w:r>
        <w:t xml:space="preserve">MIRA is a leading body promoting robotics in Malaysia. This annual report focuses on the adoption of automation technologies by Small and Medium Enterprises (SMEs) in Kuala Lumpur and surrounding areas. It is highly relevant for Robotics Engineers who consult with or work for SMEs, as it highlights common pain points, budget constraints, and successful case studies of robotic integration. The report emphasizes the role of engineers in bridging the gap between complex robotic technologies and practical, cost-effective applications for smaller businesses, a growing segment of the Kuala Lumpur market.</w:t>
      </w:r>
    </w:p>
    <w:bookmarkEnd w:id="21"/>
    <w:bookmarkStart w:id="22" w:name="academic-research-and-innovation"/>
    <w:p>
      <w:pPr>
        <w:pStyle w:val="Heading2"/>
      </w:pPr>
      <w:r>
        <w:t xml:space="preserve">Academic Research and Innovation</w:t>
      </w:r>
    </w:p>
    <w:p>
      <w:pPr>
        <w:pStyle w:val="FirstParagraph"/>
      </w:pPr>
      <w:r>
        <w:t xml:space="preserve">Universiti Teknologi Malaysia (UTM). (2022).</w:t>
      </w:r>
      <w:r>
        <w:t xml:space="preserve"> </w:t>
      </w:r>
      <w:r>
        <w:rPr>
          <w:iCs/>
          <w:i/>
        </w:rPr>
        <w:t xml:space="preserve">Research Output in Robotics and Autonomous Systems: A Decade of Innovation</w:t>
      </w:r>
      <w:r>
        <w:t xml:space="preserve">. Kuala Lumpur: UTM Press.</w:t>
      </w:r>
    </w:p>
    <w:p>
      <w:pPr>
        <w:pStyle w:val="BodyText"/>
      </w:pPr>
      <w:r>
        <w:t xml:space="preserve">This publication summarizes significant research contributions from Universiti Teknologi Malaysia, one of the premier institutions for engineering in Kuala Lumpur. It covers advancements in autonomous systems, human-robot interaction, and industrial automation. For a Robotics Engineer, this source serves as a repository of cutting-edge research and potential collaboration opportunities. It highlights the strong link between academia and industry in Kuala Lumpur, demonstrating how university research is being translated into practical engineering solutions. The document is particularly useful for engineers looking to stay updated on local innovations and academic partnerships.</w:t>
      </w:r>
    </w:p>
    <w:p>
      <w:pPr>
        <w:pStyle w:val="BodyText"/>
      </w:pPr>
      <w:r>
        <w:t xml:space="preserve">Lee, K. H., &amp; Tan, S. W. (2023). "Challenges in Implementing Collaborative Robots in Kuala Lumpur's Manufacturing Sector."</w:t>
      </w:r>
      <w:r>
        <w:t xml:space="preserve"> </w:t>
      </w:r>
      <w:r>
        <w:rPr>
          <w:iCs/>
          <w:i/>
        </w:rPr>
        <w:t xml:space="preserve">Journal of Southeast Asian Engineering</w:t>
      </w:r>
      <w:r>
        <w:t xml:space="preserve">, 15(2), 45-60.</w:t>
      </w:r>
    </w:p>
    <w:p>
      <w:pPr>
        <w:pStyle w:val="BodyText"/>
      </w:pPr>
      <w:r>
        <w:t xml:space="preserve">This peer-reviewed article addresses specific technical and operational challenges faced when deploying collaborative robots (cobots) in manufacturing facilities within Kuala Lumpur. The authors discuss issues related to workspace safety, integration with legacy systems, and the cultural adaptation of the workforce. This source is directly applicable to Robotics Engineers involved in project implementation, offering practical solutions and case studies from local industries. It provides a nuanced understanding of the on-the-ground realities of robotics engineering in the Malaysian context, beyond theoretical frameworks.</w:t>
      </w:r>
    </w:p>
    <w:bookmarkEnd w:id="22"/>
    <w:bookmarkStart w:id="23" w:name="workforce-development-and-education"/>
    <w:p>
      <w:pPr>
        <w:pStyle w:val="Heading2"/>
      </w:pPr>
      <w:r>
        <w:t xml:space="preserve">Workforce Development and Education</w:t>
      </w:r>
    </w:p>
    <w:p>
      <w:pPr>
        <w:pStyle w:val="FirstParagraph"/>
      </w:pPr>
      <w:r>
        <w:t xml:space="preserve">Human Resources Development Corporation (HRD Corp). (2023).</w:t>
      </w:r>
      <w:r>
        <w:t xml:space="preserve"> </w:t>
      </w:r>
      <w:r>
        <w:rPr>
          <w:iCs/>
          <w:i/>
        </w:rPr>
        <w:t xml:space="preserve">Skills Framework for Robotics and Automation Engineers in Malaysia</w:t>
      </w:r>
      <w:r>
        <w:t xml:space="preserve">. Kuala Lumpur: HRD Corp.</w:t>
      </w:r>
    </w:p>
    <w:p>
      <w:pPr>
        <w:pStyle w:val="BodyText"/>
      </w:pPr>
      <w:r>
        <w:t xml:space="preserve">This document outlines the competency standards and skills required for Robotics Engineers in Malaysia. It is a crucial resource for professionals in Kuala Lumpur seeking to align their career development with national standards. The framework details technical skills, such as programming and system integration, as well as soft skills like project management and cross-cultural communication. For employers and educators in Kuala Lumpur, it serves as a guide for designing training programs and recruitment criteria, ensuring that the local workforce is equipped to meet the demands of the evolving robotics industry.</w:t>
      </w:r>
    </w:p>
    <w:p>
      <w:pPr>
        <w:pStyle w:val="BodyText"/>
      </w:pPr>
      <w:r>
        <w:t xml:space="preserve">Malaysian Robotics Association (MRA). (2022).</w:t>
      </w:r>
      <w:r>
        <w:t xml:space="preserve"> </w:t>
      </w:r>
      <w:r>
        <w:rPr>
          <w:iCs/>
          <w:i/>
        </w:rPr>
        <w:t xml:space="preserve">Future of Robotics Workforce in Malaysia: Trends and Recommendations</w:t>
      </w:r>
      <w:r>
        <w:t xml:space="preserve">. Kuala Lumpur: MRA.</w:t>
      </w:r>
    </w:p>
    <w:p>
      <w:pPr>
        <w:pStyle w:val="BodyText"/>
      </w:pPr>
      <w:r>
        <w:t xml:space="preserve">This report by the Malaysian Robotics Association explores the future trajectory of the robotics workforce in Malaysia, with a focus on Kuala Lumpur as a talent hub. It discusses the impact of global trends on local employment, the need for continuous professional development, and the role of international collaborations. For a Robotics Engineer, this source provides valuable insights into career prospects, emerging specializations, and the importance of networking within the local robotics community. It also highlights initiatives aimed at attracting and retaining top engineering talent in Kuala Lumpur.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Kuala Lumpur, Malaysia</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