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4" w:name="X89a38f3db234f3000207be6ff24cb4664fc47e7"/>
    <w:p>
      <w:pPr>
        <w:pStyle w:val="Heading1"/>
      </w:pPr>
      <w:r>
        <w:t xml:space="preserve">Annotated Bibliography: Robotics Engineering in Amsterdam, Netherlands</w:t>
      </w:r>
    </w:p>
    <w:p>
      <w:pPr>
        <w:pStyle w:val="FirstParagraph"/>
      </w:pPr>
      <w:r>
        <w:t xml:space="preserve">This annotated bibliography compiles essential resources regarding the role, requirements, and opportunities for a Robotics Engineer within the specific context of Amsterdam and the broader Netherlands. The selected sources cover technical skill sets, local industry trends, labor market regulations, and the unique ecosystem of innovation found in the Dutch capital.</w:t>
      </w:r>
    </w:p>
    <w:bookmarkStart w:id="20" w:name="X8a2f6c664341b56442ab338c2fe94d2b1e1ebec"/>
    <w:p>
      <w:pPr>
        <w:pStyle w:val="Heading2"/>
      </w:pPr>
      <w:r>
        <w:t xml:space="preserve">Introduction to the Field and Local Context</w:t>
      </w:r>
    </w:p>
    <w:p>
      <w:pPr>
        <w:pStyle w:val="FirstParagraph"/>
      </w:pPr>
      <w:r>
        <w:t xml:space="preserve">Van der Veen, J., &amp; De Groot, L. (2023).</w:t>
      </w:r>
      <w:r>
        <w:t xml:space="preserve"> </w:t>
      </w:r>
      <w:r>
        <w:rPr>
          <w:iCs/>
          <w:i/>
        </w:rPr>
        <w:t xml:space="preserve">The Rise of Industrial Automation in the Port of Amsterdam and Surrounding Regions</w:t>
      </w:r>
      <w:r>
        <w:t xml:space="preserve">. Journal of Dutch Engineering, 15(2), 45-62.</w:t>
      </w:r>
    </w:p>
    <w:p>
      <w:pPr>
        <w:pStyle w:val="BodyText"/>
      </w:pPr>
      <w:r>
        <w:t xml:space="preserve">This article provides a critical analysis of the increasing demand for robotics engineers in the logistics and maritime sectors of Amsterdam. It details how the Port of Amsterdam is integrating autonomous guided vehicles (AGVs) and robotic arms to optimize supply chain efficiency. For a robotics engineer considering employment in this region, this source is vital as it highlights the specific technical competencies required, such as proficiency in ROS (Robot Operating System) and real-time control systems. It also discusses the collaborative nature of Dutch engineering projects, emphasizing the need for strong communication skills in English and Dutch.</w:t>
      </w:r>
    </w:p>
    <w:p>
      <w:pPr>
        <w:pStyle w:val="BodyText"/>
      </w:pPr>
      <w:r>
        <w:t xml:space="preserve">Amsterdam Innovation District. (2024).</w:t>
      </w:r>
      <w:r>
        <w:t xml:space="preserve"> </w:t>
      </w:r>
      <w:r>
        <w:rPr>
          <w:iCs/>
          <w:i/>
        </w:rPr>
        <w:t xml:space="preserve">Smart City Robotics: Urban Mobility and Service Robots in Amsterdam</w:t>
      </w:r>
      <w:r>
        <w:t xml:space="preserve">. Retrieved from https://www.amsterdaminnovation.nl</w:t>
      </w:r>
    </w:p>
    <w:p>
      <w:pPr>
        <w:pStyle w:val="BodyText"/>
      </w:pPr>
      <w:r>
        <w:t xml:space="preserve">This report outlines the city of Amsterdam's strategic initiatives to become a leader in smart city technologies. It focuses on the deployment of service robots for waste management, delivery, and public safety. The document is highly relevant for robotics engineers interested in urban automation and human-robot interaction (HRI). It provides insights into local government regulations regarding public space usage by autonomous systems, a crucial legal aspect for engineers designing solutions for the Amsterdam market.</w:t>
      </w:r>
    </w:p>
    <w:bookmarkEnd w:id="20"/>
    <w:bookmarkStart w:id="21" w:name="X3edc293bd5a888e13de2ec87a2767669869d544"/>
    <w:p>
      <w:pPr>
        <w:pStyle w:val="Heading2"/>
      </w:pPr>
      <w:r>
        <w:t xml:space="preserve">Technical Skills and Educational Requirements</w:t>
      </w:r>
    </w:p>
    <w:p>
      <w:pPr>
        <w:pStyle w:val="FirstParagraph"/>
      </w:pPr>
      <w:r>
        <w:t xml:space="preserve">Delft University of Technology &amp; University of Amsterdam. (2023).</w:t>
      </w:r>
      <w:r>
        <w:t xml:space="preserve"> </w:t>
      </w:r>
      <w:r>
        <w:rPr>
          <w:iCs/>
          <w:i/>
        </w:rPr>
        <w:t xml:space="preserve">Curriculum Standards for Robotics Engineering in the Benelux Region</w:t>
      </w:r>
      <w:r>
        <w:t xml:space="preserve">. Technical Education Review, 8(1), 112-130.</w:t>
      </w:r>
    </w:p>
    <w:p>
      <w:pPr>
        <w:pStyle w:val="BodyText"/>
      </w:pPr>
      <w:r>
        <w:t xml:space="preserve">This academic paper compares the educational standards for robotics engineering across the Netherlands, with a specific focus on institutions near Amsterdam. It details the core competencies expected of graduates, including mechatronics, artificial intelligence, and embedded systems. For a robotics engineer, this source serves as a benchmark for self-assessment and professional development. It also highlights the strong collaboration between TU Delft and UvA, suggesting that networking with these academic hubs is beneficial for career advancement in the Amsterdam area.</w:t>
      </w:r>
    </w:p>
    <w:p>
      <w:pPr>
        <w:pStyle w:val="BodyText"/>
      </w:pPr>
      <w:r>
        <w:t xml:space="preserve">European Robotics Research Network. (2022).</w:t>
      </w:r>
      <w:r>
        <w:t xml:space="preserve"> </w:t>
      </w:r>
      <w:r>
        <w:rPr>
          <w:iCs/>
          <w:i/>
        </w:rPr>
        <w:t xml:space="preserve">Key Technologies for Next-Generation Robotics: A European Perspective</w:t>
      </w:r>
      <w:r>
        <w:t xml:space="preserve">. EURON Publications.</w:t>
      </w:r>
    </w:p>
    <w:p>
      <w:pPr>
        <w:pStyle w:val="BodyText"/>
      </w:pPr>
      <w:r>
        <w:t xml:space="preserve">While this is a pan-European report, it is particularly relevant to the Netherlands due to the country's active participation in EURON. The document outlines emerging technologies such as swarm robotics and soft robotics, which are gaining traction in Amsterdam-based startups. A robotics engineer can use this resource to stay updated on cutting-edge trends and identify niche areas where Amsterdam companies are seeking specialized expertise. It also emphasizes the importance of interdisciplinary collaboration, a hallmark of the Dutch engineering culture.</w:t>
      </w:r>
    </w:p>
    <w:bookmarkEnd w:id="21"/>
    <w:bookmarkStart w:id="22" w:name="employment-legal-and-cultural-aspects"/>
    <w:p>
      <w:pPr>
        <w:pStyle w:val="Heading2"/>
      </w:pPr>
      <w:r>
        <w:t xml:space="preserve">Employment, Legal, and Cultural Aspects</w:t>
      </w:r>
    </w:p>
    <w:p>
      <w:pPr>
        <w:pStyle w:val="FirstParagraph"/>
      </w:pPr>
      <w:r>
        <w:t xml:space="preserve">Dutch Ministry of Social Affairs and Employment. (2024).</w:t>
      </w:r>
      <w:r>
        <w:t xml:space="preserve"> </w:t>
      </w:r>
      <w:r>
        <w:rPr>
          <w:iCs/>
          <w:i/>
        </w:rPr>
        <w:t xml:space="preserve">Guide to Working in the Netherlands for Highly Skilled Migrants</w:t>
      </w:r>
      <w:r>
        <w:t xml:space="preserve">. Retrieved from https://www.rijksoverheid.nl</w:t>
      </w:r>
    </w:p>
    <w:p>
      <w:pPr>
        <w:pStyle w:val="BodyText"/>
      </w:pPr>
      <w:r>
        <w:t xml:space="preserve">This official government guide is essential for any robotics engineer planning to relocate to Amsterdam from abroad. It explains the Highly Skilled Migrant visa process, tax benefits such as the 30% ruling, and labor rights. The document clarifies the legal framework for employment contracts, which is crucial for understanding salary negotiations and working conditions in the Dutch tech sector. It also provides information on recognizing foreign qualifications, ensuring that international engineers can seamlessly integrate into the local workforce.</w:t>
      </w:r>
    </w:p>
    <w:p>
      <w:pPr>
        <w:pStyle w:val="BodyText"/>
      </w:pPr>
      <w:r>
        <w:t xml:space="preserve">TechAmsterdam. (2023).</w:t>
      </w:r>
      <w:r>
        <w:t xml:space="preserve"> </w:t>
      </w:r>
      <w:r>
        <w:rPr>
          <w:iCs/>
          <w:i/>
        </w:rPr>
        <w:t xml:space="preserve">Salary Report: Engineering and Technology Roles in Amsterdam</w:t>
      </w:r>
      <w:r>
        <w:t xml:space="preserve">. TechAmsterdam Insights.</w:t>
      </w:r>
    </w:p>
    <w:p>
      <w:pPr>
        <w:pStyle w:val="BodyText"/>
      </w:pPr>
      <w:r>
        <w:t xml:space="preserve">This annual report provides detailed salary data for various engineering roles in Amsterdam, including robotics engineers. It breaks down compensation packages by experience level, company size, and specific technical skills. For a robotics engineer, this source is invaluable for negotiating fair compensation and understanding the market value of specialized skills like machine learning or computer vision. It also highlights the competitive nature of the Amsterdam tech job market and the importance of continuous learning to maintain employability.</w:t>
      </w:r>
    </w:p>
    <w:p>
      <w:pPr>
        <w:pStyle w:val="BodyText"/>
      </w:pPr>
      <w:r>
        <w:t xml:space="preserve">KPMG Netherlands. (2023).</w:t>
      </w:r>
      <w:r>
        <w:t xml:space="preserve"> </w:t>
      </w:r>
      <w:r>
        <w:rPr>
          <w:iCs/>
          <w:i/>
        </w:rPr>
        <w:t xml:space="preserve">Doing Business in the Netherlands: A Guide for International Professionals</w:t>
      </w:r>
      <w:r>
        <w:t xml:space="preserve">. KPMG Publications.</w:t>
      </w:r>
    </w:p>
    <w:p>
      <w:pPr>
        <w:pStyle w:val="BodyText"/>
      </w:pPr>
      <w:r>
        <w:t xml:space="preserve">This business guide offers insights into the Dutch corporate culture, which is characterized by direct communication, flat hierarchies, and a strong emphasis on work-life balance. For a robotics engineer, understanding these cultural nuances is critical for successful integration into Amsterdam-based teams. The document also covers practical aspects such as housing, healthcare, and transportation, which are important considerations for anyone relocating to Amsterdam. It underscores the importance of adaptability and cultural sensitivity in a diverse, international work environment.</w:t>
      </w:r>
    </w:p>
    <w:p>
      <w:pPr>
        <w:pStyle w:val="BodyText"/>
      </w:pPr>
      <w:r>
        <w:t xml:space="preserve">Netherlands Enterprise Agency (RVO). (2024).</w:t>
      </w:r>
      <w:r>
        <w:t xml:space="preserve"> </w:t>
      </w:r>
      <w:r>
        <w:rPr>
          <w:iCs/>
          <w:i/>
        </w:rPr>
        <w:t xml:space="preserve">Innovation and Technology Funding Opportunities in the Netherlands</w:t>
      </w:r>
      <w:r>
        <w:t xml:space="preserve">. RVO Official Website.</w:t>
      </w:r>
    </w:p>
    <w:p>
      <w:pPr>
        <w:pStyle w:val="BodyText"/>
      </w:pPr>
      <w:r>
        <w:t xml:space="preserve">This resource outlines various government funding programs and grants available for robotics and technology startups in the Netherlands. It is particularly useful for robotics engineers who are interested in entrepreneurship or working in R&amp;D departments of innovative companies. The document details eligibility criteria, application processes, and the types of projects that are prioritized, such as sustainable robotics and healthcare automation. It highlights the supportive ecosystem for innovation in Amsterdam and the broader Netherlands.</w:t>
      </w:r>
    </w:p>
    <w:bookmarkEnd w:id="22"/>
    <w:bookmarkStart w:id="23" w:name="conclusion"/>
    <w:p>
      <w:pPr>
        <w:pStyle w:val="Heading2"/>
      </w:pPr>
      <w:r>
        <w:t xml:space="preserve">Conclusion</w:t>
      </w:r>
    </w:p>
    <w:p>
      <w:pPr>
        <w:pStyle w:val="FirstParagraph"/>
      </w:pPr>
      <w:r>
        <w:t xml:space="preserve">The annotated bibliography above provides a comprehensive overview of the resources available to a Robotics Engineer in Amsterdam, Netherlands. From technical skills and educational standards to employment regulations and cultural insights, these sources offer valuable guidance for anyone looking to pursue a career in this dynamic field within this vibrant city. By leveraging these resources, robotics engineers can better navigate the opportunities and challenges of working in Amsterdam's thriving tech ecosystem.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Amsterdam, Netherlands</dc:title>
  <dc:creator/>
  <dc:language>en</dc:language>
  <cp:keywords/>
  <dcterms:created xsi:type="dcterms:W3CDTF">2026-08-07T23:41:17Z</dcterms:created>
  <dcterms:modified xsi:type="dcterms:W3CDTF">2026-08-07T23:41:17Z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