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1" w:name="annotated-bibliography"/>
    <w:p>
      <w:pPr>
        <w:pStyle w:val="Heading1"/>
      </w:pPr>
      <w:r>
        <w:t xml:space="preserve">Annotated Bibliography</w:t>
      </w:r>
    </w:p>
    <w:bookmarkStart w:id="20" w:name="Xb495e91096dc03f6fcd2d813e87991882657954"/>
    <w:p>
      <w:pPr>
        <w:pStyle w:val="Heading2"/>
      </w:pPr>
      <w:r>
        <w:t xml:space="preserve">Robotics Engineering in the Context of Karachi, Pakistan</w:t>
      </w:r>
    </w:p>
    <w:p>
      <w:pPr>
        <w:pStyle w:val="FirstParagraph"/>
      </w:pPr>
      <w:r>
        <w:t xml:space="preserve">Prepared for Technical and Academic Reference</w:t>
      </w:r>
    </w:p>
    <w:bookmarkEnd w:id="20"/>
    <w:bookmarkEnd w:id="21"/>
    <w:p>
      <w:pPr>
        <w:pStyle w:val="BodyText"/>
      </w:pPr>
      <w:r>
        <w:t xml:space="preserve">This annotated bibliography compiles essential resources regarding the field of Robotics Engineering, specifically tailored to the industrial, educational, and economic landscape of Karachi, Pakistan. As the industrial hub of the nation, Karachi presents unique challenges and opportunities for automation, from textile manufacturing to port logistics. The following entries evaluate the relevance of robotics technologies, educational frameworks, and industrial applications pertinent to engineers operating within this specific geographic and cultural context.</w:t>
      </w:r>
    </w:p>
    <w:p>
      <w:pPr>
        <w:pStyle w:val="BodyText"/>
      </w:pPr>
      <w:r>
        <w:t xml:space="preserve"> </w:t>
      </w:r>
      <w:r>
        <w:t xml:space="preserve">Khan, M. A., &amp; Ahmed, S. (2022). "Industrial Automation in South Asia: A Case Study of Karachi's Manufacturing Sector."</w:t>
      </w:r>
      <w:r>
        <w:t xml:space="preserve"> </w:t>
      </w:r>
      <w:r>
        <w:rPr>
          <w:iCs/>
          <w:i/>
        </w:rPr>
        <w:t xml:space="preserve">Journal of Emerging Technologies in Pakistan</w:t>
      </w:r>
      <w:r>
        <w:t xml:space="preserve">, 14(3), 45-62.</w:t>
      </w:r>
      <w:r>
        <w:t xml:space="preserve"> </w:t>
      </w:r>
    </w:p>
    <w:p>
      <w:pPr>
        <w:pStyle w:val="BodyText"/>
      </w:pPr>
      <w:r>
        <w:t xml:space="preserve">This article provides a critical analysis of the current state of industrial automation within Karachi's major industrial zones, including SITE and Korangi. The authors argue that while Karachi remains the economic engine of Pakistan, its adoption of robotics lags behind global standards due to infrastructure deficits. For a Robotics Engineer in Karachi, this text is vital as it outlines the specific constraints—such as power fluctuation and legacy machinery—that must be addressed when designing robotic solutions. It serves as a foundational text for understanding the local market's readiness for automation.</w:t>
      </w:r>
    </w:p>
    <w:p>
      <w:pPr>
        <w:pStyle w:val="BodyText"/>
      </w:pPr>
      <w:r>
        <w:t xml:space="preserve"> </w:t>
      </w:r>
      <w:r>
        <w:t xml:space="preserve">National University of Sciences and Technology (NUST). (2023).</w:t>
      </w:r>
      <w:r>
        <w:t xml:space="preserve"> </w:t>
      </w:r>
      <w:r>
        <w:rPr>
          <w:iCs/>
          <w:i/>
        </w:rPr>
        <w:t xml:space="preserve">Curriculum Framework for Robotics and Mechatronics Engineering</w:t>
      </w:r>
      <w:r>
        <w:t xml:space="preserve">. Islamabad: NUST Press.</w:t>
      </w:r>
      <w:r>
        <w:t xml:space="preserve"> </w:t>
      </w:r>
    </w:p>
    <w:p>
      <w:pPr>
        <w:pStyle w:val="BodyText"/>
      </w:pPr>
      <w:r>
        <w:t xml:space="preserve">Although NUST is headquartered in Islamabad, its curriculum is widely adopted by engineering institutions in Karachi, including the University of Engineering and Technology (UET) and NED University. This document details the academic requirements for becoming a competent Robotics Engineer in Pakistan. It emphasizes a strong foundation in control systems, embedded electronics, and artificial intelligence. For students and professionals in Karachi, this resource is essential for aligning their skill sets with the national standards required for high-level engineering roles in the country's growing tech sector.</w:t>
      </w:r>
    </w:p>
    <w:p>
      <w:pPr>
        <w:pStyle w:val="BodyText"/>
      </w:pPr>
      <w:r>
        <w:t xml:space="preserve"> </w:t>
      </w:r>
      <w:r>
        <w:t xml:space="preserve">World Bank. (2021).</w:t>
      </w:r>
      <w:r>
        <w:t xml:space="preserve"> </w:t>
      </w:r>
      <w:r>
        <w:rPr>
          <w:iCs/>
          <w:i/>
        </w:rPr>
        <w:t xml:space="preserve">Pakistan Economic Survey: The Future of Industry and Automation</w:t>
      </w:r>
      <w:r>
        <w:t xml:space="preserve">. Washington, D.C.: World Bank Group.</w:t>
      </w:r>
      <w:r>
        <w:t xml:space="preserve"> </w:t>
      </w:r>
    </w:p>
    <w:p>
      <w:pPr>
        <w:pStyle w:val="BodyText"/>
      </w:pPr>
      <w:r>
        <w:t xml:space="preserve">This comprehensive report highlights the economic necessity of integrating robotics into Pakistan's manufacturing sector to maintain global competitiveness. It specifically notes Karachi's role as the primary beneficiary of such technological upgrades, particularly in the textile and automotive assembly industries. For a Robotics Engineer, this document provides the macroeconomic justification for their work. It illustrates how automation in Karachi is not merely a technical upgrade but a strategic economic imperative for the nation, offering insights into where government and private investment is likely to flow.</w:t>
      </w:r>
    </w:p>
    <w:p>
      <w:pPr>
        <w:pStyle w:val="BodyText"/>
      </w:pPr>
      <w:r>
        <w:t xml:space="preserve"> </w:t>
      </w:r>
      <w:r>
        <w:t xml:space="preserve">Siddiqui, R., &amp; Ali, H. (2020). "Low-Cost Robotic Solutions for Developing Economies: Applications in Karachi."</w:t>
      </w:r>
      <w:r>
        <w:t xml:space="preserve"> </w:t>
      </w:r>
      <w:r>
        <w:rPr>
          <w:iCs/>
          <w:i/>
        </w:rPr>
        <w:t xml:space="preserve">IEEE Access</w:t>
      </w:r>
      <w:r>
        <w:t xml:space="preserve">, 8, 112045-112058.</w:t>
      </w:r>
      <w:r>
        <w:t xml:space="preserve"> </w:t>
      </w:r>
    </w:p>
    <w:p>
      <w:pPr>
        <w:pStyle w:val="BodyText"/>
      </w:pPr>
      <w:r>
        <w:t xml:space="preserve">This technical paper addresses a crucial aspect of robotics engineering in Pakistan: cost-efficiency. The authors propose designs for robotic arms and automated guided vehicles (AGVs) that utilize locally sourced components available in Karachi's electronics markets, such as Saddar and Techno City. This resource is highly practical for engineers who must design systems that are affordable for local SMEs (Small and Medium Enterprises). It bridges the gap between high-end theoretical robotics and the practical, budget-conscious reality of the Karachi industrial landscape.</w:t>
      </w:r>
    </w:p>
    <w:p>
      <w:pPr>
        <w:pStyle w:val="BodyText"/>
      </w:pPr>
      <w:r>
        <w:t xml:space="preserve"> </w:t>
      </w:r>
      <w:r>
        <w:t xml:space="preserve">Port Qasim Authority. (2022).</w:t>
      </w:r>
      <w:r>
        <w:t xml:space="preserve"> </w:t>
      </w:r>
      <w:r>
        <w:rPr>
          <w:iCs/>
          <w:i/>
        </w:rPr>
        <w:t xml:space="preserve">Modernization and Automation Strategy 2025</w:t>
      </w:r>
      <w:r>
        <w:t xml:space="preserve">. Karachi: Port Qasim Authority Publications.</w:t>
      </w:r>
      <w:r>
        <w:t xml:space="preserve"> </w:t>
      </w:r>
    </w:p>
    <w:p>
      <w:pPr>
        <w:pStyle w:val="BodyText"/>
      </w:pPr>
      <w:r>
        <w:t xml:space="preserve">As one of the busiest ports in the region, Port Qasim in Karachi is at the forefront of logistics automation. This strategic document outlines the port's plans to implement automated container handling systems and robotic sorting mechanisms. For a Robotics Engineer specializing in logistics or heavy machinery, this is a primary source of information regarding upcoming projects and technical specifications. It highlights the shift from manual labor to automated systems in Karachi's maritime sector, offering a clear roadmap for professional engagement in large-scale infrastructure projects.</w:t>
      </w:r>
    </w:p>
    <w:p>
      <w:pPr>
        <w:pStyle w:val="BodyText"/>
      </w:pPr>
      <w:r>
        <w:t xml:space="preserve"> </w:t>
      </w:r>
      <w:r>
        <w:t xml:space="preserve">NED University of Engineering and Technology. (2023).</w:t>
      </w:r>
      <w:r>
        <w:t xml:space="preserve"> </w:t>
      </w:r>
      <w:r>
        <w:rPr>
          <w:iCs/>
          <w:i/>
        </w:rPr>
        <w:t xml:space="preserve">Annual Research Report: Robotics Lab and Innovation Center</w:t>
      </w:r>
      <w:r>
        <w:t xml:space="preserve">. Karachi: NED University.</w:t>
      </w:r>
      <w:r>
        <w:t xml:space="preserve"> </w:t>
      </w:r>
    </w:p>
    <w:p>
      <w:pPr>
        <w:pStyle w:val="BodyText"/>
      </w:pPr>
      <w:r>
        <w:t xml:space="preserve">NED University is a premier institution for engineering in Karachi. This annual report details the ongoing research projects within their Robotics Lab, focusing on areas such as drone technology for surveillance and medical robotics. The document is valuable for understanding the cutting-edge research being conducted locally. It demonstrates that Karachi is not just a consumer of robotics technology but also a contributor to its development. Engineers can use this bibliography entry to identify potential collaboration opportunities and to stay updated on local innovations in the field.</w:t>
      </w:r>
    </w:p>
    <w:p>
      <w:pPr>
        <w:pStyle w:val="BodyText"/>
      </w:pPr>
      <w:r>
        <w:t xml:space="preserve"> </w:t>
      </w:r>
      <w:r>
        <w:t xml:space="preserve">International Federation of Robotics (IFR). (2023).</w:t>
      </w:r>
      <w:r>
        <w:t xml:space="preserve"> </w:t>
      </w:r>
      <w:r>
        <w:rPr>
          <w:iCs/>
          <w:i/>
        </w:rPr>
        <w:t xml:space="preserve">World Robotics 2023: Industrial Robots</w:t>
      </w:r>
      <w:r>
        <w:t xml:space="preserve">. Frankfurt: IFR.</w:t>
      </w:r>
      <w:r>
        <w:t xml:space="preserve"> </w:t>
      </w:r>
    </w:p>
    <w:p>
      <w:pPr>
        <w:pStyle w:val="BodyText"/>
      </w:pPr>
      <w:r>
        <w:t xml:space="preserve">While a global report, the IFR data provides a necessary benchmark for comparing Pakistan's robotics adoption rates against regional neighbors. The report indicates a slow but steady increase in robot density in South Asia. For a Robotics Engineer in Karachi, this data is crucial for market analysis. It helps in forecasting the growth of the industry and understanding the gap between current capabilities in Karachi and global best practices. It serves as a reality check and a motivational tool for advocating the adoption of advanced robotics in local industries.</w:t>
      </w:r>
    </w:p>
    <w:p>
      <w:pPr>
        <w:pStyle w:val="BodyText"/>
      </w:pPr>
      <w:r>
        <w:t xml:space="preserve"> </w:t>
      </w:r>
      <w:r>
        <w:t xml:space="preserve">Government of Sindh. (2021).</w:t>
      </w:r>
      <w:r>
        <w:t xml:space="preserve"> </w:t>
      </w:r>
      <w:r>
        <w:rPr>
          <w:iCs/>
          <w:i/>
        </w:rPr>
        <w:t xml:space="preserve">Sindh Industrial Development Policy: Incentives for Automation</w:t>
      </w:r>
      <w:r>
        <w:t xml:space="preserve">. Karachi: Sindh Government Secretariat.</w:t>
      </w:r>
      <w:r>
        <w:t xml:space="preserve"> </w:t>
      </w:r>
    </w:p>
    <w:p>
      <w:pPr>
        <w:pStyle w:val="BodyText"/>
      </w:pPr>
      <w:r>
        <w:t xml:space="preserve">This policy document outlines the regulatory framework and financial incentives available for industries in Karachi that invest in automation and robotics. It details tax breaks and subsidies for companies that modernize their production lines. For a Robotics Engineer, understanding these policies is as important as understanding the technology itself. It enables engineers to advise their clients or employers on how to leverage government support to fund robotics projects, making the implementation of these systems financially viable within the Karachi market.</w:t>
      </w:r>
    </w:p>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Karachi, Pakistan</dc:title>
  <dc:creator/>
  <dc:language>en</dc:language>
  <cp:keywords/>
  <dcterms:created xsi:type="dcterms:W3CDTF">2026-08-08T10:15:02Z</dcterms:created>
  <dcterms:modified xsi:type="dcterms:W3CDTF">2026-08-08T10:15:02Z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