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Singapore</w:t>
      </w:r>
    </w:p>
    <w:bookmarkStart w:id="24" w:name="Xc0d666f6615316badcb35d9de15fae10a8591d3"/>
    <w:p>
      <w:pPr>
        <w:pStyle w:val="Heading1"/>
      </w:pPr>
      <w:r>
        <w:t xml:space="preserve">Annotated Bibliography: The Role and Development of the Robotics Engineer in Singapore</w:t>
      </w:r>
    </w:p>
    <w:p>
      <w:pPr>
        <w:pStyle w:val="FirstParagraph"/>
      </w:pPr>
      <w:r>
        <w:t xml:space="preserve">This annotated bibliography compiles key resources regarding the profession of the Robotics Engineer within the specific socio-economic and technological context of Singapore. As Singapore transitions into a smart nation, the demand for robotics expertise has surged. The following entries explore government policy, educational frameworks, industrial applications, and ethical considerations relevant to robotics professionals operating in this Southeast Asian hub.</w:t>
      </w:r>
    </w:p>
    <w:bookmarkStart w:id="20" w:name="X7e6458d56ea7495f57d8e20aee62e801a210e4c"/>
    <w:p>
      <w:pPr>
        <w:pStyle w:val="Heading2"/>
      </w:pPr>
      <w:r>
        <w:t xml:space="preserve">Government Policy and Strategic Frameworks</w:t>
      </w:r>
    </w:p>
    <w:p>
      <w:pPr>
        <w:pStyle w:val="FirstParagraph"/>
      </w:pPr>
      <w:r>
        <w:t xml:space="preserve">Economic Development Board (EDB). (2023).</w:t>
      </w:r>
      <w:r>
        <w:t xml:space="preserve"> </w:t>
      </w:r>
      <w:r>
        <w:rPr>
          <w:iCs/>
          <w:i/>
        </w:rPr>
        <w:t xml:space="preserve">Robotics and Artificial Intelligence: Industry Transformation Map</w:t>
      </w:r>
      <w:r>
        <w:t xml:space="preserve">. Singapore: EDB.</w:t>
      </w:r>
    </w:p>
    <w:p>
      <w:pPr>
        <w:pStyle w:val="BodyText"/>
      </w:pPr>
      <w:r>
        <w:t xml:space="preserve">This official publication outlines the strategic roadmap for the robotics and AI sector in Singapore. It details the government's initiatives to foster innovation, attract foreign investment, and support local startups. The document highlights key growth areas such as collaborative robots (cobots), autonomous mobile robots (AMRs), and service robotics.</w:t>
      </w:r>
    </w:p>
    <w:p>
      <w:pPr>
        <w:pStyle w:val="BodyText"/>
      </w:pPr>
      <w:r>
        <w:t xml:space="preserve">As a primary source from the EDB, this document is highly authoritative. It provides concrete data on funding opportunities and regulatory sandboxes available to Robotics Engineers. The language is professional and geared towards industry stakeholders.</w:t>
      </w:r>
    </w:p>
    <w:p>
      <w:pPr>
        <w:pStyle w:val="BodyText"/>
      </w:pPr>
      <w:r>
        <w:t xml:space="preserve">Essential for any Robotics Engineer in Singapore seeking to understand the national priorities and where the market is heading. It directly informs career planning and project alignment with national goals.</w:t>
      </w:r>
    </w:p>
    <w:p>
      <w:pPr>
        <w:pStyle w:val="BodyText"/>
      </w:pPr>
      <w:r>
        <w:t xml:space="preserve">Smart Nation and Digital Government Office (SNDGO). (2022).</w:t>
      </w:r>
      <w:r>
        <w:t xml:space="preserve"> </w:t>
      </w:r>
      <w:r>
        <w:rPr>
          <w:iCs/>
          <w:i/>
        </w:rPr>
        <w:t xml:space="preserve">Smart Nation Singapore: The Vision and Progress</w:t>
      </w:r>
      <w:r>
        <w:t xml:space="preserve">. Singapore: Government of Singapore.</w:t>
      </w:r>
    </w:p>
    <w:p>
      <w:pPr>
        <w:pStyle w:val="BodyText"/>
      </w:pPr>
      <w:r>
        <w:t xml:space="preserve">This report details the overarching "Smart Nation" initiative, which integrates robotics into urban planning, healthcare, and logistics. It discusses the deployment of robotic solutions in public housing, autonomous vehicle testing zones, and smart port operations at Tuas.</w:t>
      </w:r>
    </w:p>
    <w:p>
      <w:pPr>
        <w:pStyle w:val="BodyText"/>
      </w:pPr>
      <w:r>
        <w:t xml:space="preserve">The report is comprehensive and well-researched, offering a macro-level view of how robotics fits into Singapore's urban fabric. It is unbiased and factual, serving as a reliable reference for the societal impact of robotics.</w:t>
      </w:r>
    </w:p>
    <w:p>
      <w:pPr>
        <w:pStyle w:val="BodyText"/>
      </w:pPr>
      <w:r>
        <w:t xml:space="preserve">Crucial for Robotics Engineers working on public sector projects or urban automation. It contextualizes the engineer's role within the broader vision of Singapore's future infrastructure.</w:t>
      </w:r>
    </w:p>
    <w:bookmarkEnd w:id="20"/>
    <w:bookmarkStart w:id="21" w:name="education-and-workforce-development"/>
    <w:p>
      <w:pPr>
        <w:pStyle w:val="Heading2"/>
      </w:pPr>
      <w:r>
        <w:t xml:space="preserve">Education and Workforce Development</w:t>
      </w:r>
    </w:p>
    <w:p>
      <w:pPr>
        <w:pStyle w:val="FirstParagraph"/>
      </w:pPr>
      <w:r>
        <w:t xml:space="preserve">Workforce Singapore (WSG). (2023).</w:t>
      </w:r>
      <w:r>
        <w:t xml:space="preserve"> </w:t>
      </w:r>
      <w:r>
        <w:rPr>
          <w:iCs/>
          <w:i/>
        </w:rPr>
        <w:t xml:space="preserve">Robotics and Automation: Skills Framework</w:t>
      </w:r>
      <w:r>
        <w:t xml:space="preserve">. Singapore: WSG.</w:t>
      </w:r>
    </w:p>
    <w:p>
      <w:pPr>
        <w:pStyle w:val="BodyText"/>
      </w:pPr>
      <w:r>
        <w:t xml:space="preserve">This framework defines the competency standards for various roles within the robotics industry, including Robotics Engineers, System Integrators, and Maintenance Technicians. It outlines the necessary technical skills, such as programming, sensor integration, and safety compliance, required to operate effectively in Singapore.</w:t>
      </w:r>
    </w:p>
    <w:p>
      <w:pPr>
        <w:pStyle w:val="BodyText"/>
      </w:pPr>
      <w:r>
        <w:t xml:space="preserve">This is a practical and industry-aligned resource. It is regularly updated to reflect technological advancements. The clarity of the skill sets makes it an excellent tool for self-assessment and curriculum development.</w:t>
      </w:r>
    </w:p>
    <w:p>
      <w:pPr>
        <w:pStyle w:val="BodyText"/>
      </w:pPr>
      <w:r>
        <w:t xml:space="preserve">Directly relevant to Robotics Engineers in Singapore for career progression. It helps identify skill gaps and guides professionals in selecting relevant upskilling courses offered by local polytechnics and universities.</w:t>
      </w:r>
    </w:p>
    <w:p>
      <w:pPr>
        <w:pStyle w:val="BodyText"/>
      </w:pPr>
      <w:r>
        <w:t xml:space="preserve">National University of Singapore (NUS). (2023).</w:t>
      </w:r>
      <w:r>
        <w:t xml:space="preserve"> </w:t>
      </w:r>
      <w:r>
        <w:rPr>
          <w:iCs/>
          <w:i/>
        </w:rPr>
        <w:t xml:space="preserve">Centre for Robotics Research: Annual Report</w:t>
      </w:r>
      <w:r>
        <w:t xml:space="preserve">. Singapore: NUS.</w:t>
      </w:r>
    </w:p>
    <w:p>
      <w:pPr>
        <w:pStyle w:val="BodyText"/>
      </w:pPr>
      <w:r>
        <w:t xml:space="preserve">This report summarizes the research output of the Centre for Robotics Research at NUS. It covers breakthroughs in soft robotics, human-robot interaction, and medical robotics. The report also highlights collaborations between academia and industry partners in Singapore.</w:t>
      </w:r>
    </w:p>
    <w:p>
      <w:pPr>
        <w:pStyle w:val="BodyText"/>
      </w:pPr>
      <w:r>
        <w:t xml:space="preserve">The report is academically rigorous and provides insight into cutting-edge research. It is a valuable resource for understanding the theoretical underpinnings of current robotics trends in Singapore.</w:t>
      </w:r>
    </w:p>
    <w:p>
      <w:pPr>
        <w:pStyle w:val="BodyText"/>
      </w:pPr>
      <w:r>
        <w:t xml:space="preserve">Important for Robotics Engineers interested in R&amp;D roles. It showcases the high level of innovation occurring in Singapore and potential areas for collaboration between industry and academia.</w:t>
      </w:r>
    </w:p>
    <w:bookmarkEnd w:id="21"/>
    <w:bookmarkStart w:id="22" w:name="industrial-applications-and-case-studies"/>
    <w:p>
      <w:pPr>
        <w:pStyle w:val="Heading2"/>
      </w:pPr>
      <w:r>
        <w:t xml:space="preserve">Industrial Applications and Case Studies</w:t>
      </w:r>
    </w:p>
    <w:p>
      <w:pPr>
        <w:pStyle w:val="FirstParagraph"/>
      </w:pPr>
      <w:r>
        <w:t xml:space="preserve">Chua, L., &amp; Tan, K. (2022).</w:t>
      </w:r>
      <w:r>
        <w:t xml:space="preserve"> </w:t>
      </w:r>
      <w:r>
        <w:rPr>
          <w:iCs/>
          <w:i/>
        </w:rPr>
        <w:t xml:space="preserve">Automation in Singapore's Manufacturing Sector: A Case Study of Semiconductor Robotics</w:t>
      </w:r>
      <w:r>
        <w:t xml:space="preserve">. Journal of Asian Industrial Engineering, 15(3), 45-62.</w:t>
      </w:r>
    </w:p>
    <w:p>
      <w:pPr>
        <w:pStyle w:val="BodyText"/>
      </w:pPr>
      <w:r>
        <w:t xml:space="preserve">This peer-reviewed article examines the implementation of advanced robotics in Singapore's semiconductor industry. It analyzes the challenges faced by Robotics Engineers in integrating high-precision robots into existing production lines and the resulting improvements in efficiency and yield.</w:t>
      </w:r>
    </w:p>
    <w:p>
      <w:pPr>
        <w:pStyle w:val="BodyText"/>
      </w:pPr>
      <w:r>
        <w:t xml:space="preserve">The article is well-structured and supported by empirical data. It provides a realistic view of the technical and operational challenges encountered in a key Singaporean industry.</w:t>
      </w:r>
    </w:p>
    <w:p>
      <w:pPr>
        <w:pStyle w:val="BodyText"/>
      </w:pPr>
      <w:r>
        <w:t xml:space="preserve">Highly relevant for Robotics Engineers working in manufacturing. It offers practical insights into system integration and problem-solving in a high-stakes industrial environment.</w:t>
      </w:r>
    </w:p>
    <w:p>
      <w:pPr>
        <w:pStyle w:val="BodyText"/>
      </w:pPr>
      <w:r>
        <w:t xml:space="preserve">Singapore Logistics Association (SLA). (2023).</w:t>
      </w:r>
      <w:r>
        <w:t xml:space="preserve"> </w:t>
      </w:r>
      <w:r>
        <w:rPr>
          <w:iCs/>
          <w:i/>
        </w:rPr>
        <w:t xml:space="preserve">The Future of Logistics: Robotics and Automation in Warehousing</w:t>
      </w:r>
      <w:r>
        <w:t xml:space="preserve">. Singapore: SLA.</w:t>
      </w:r>
    </w:p>
    <w:p>
      <w:pPr>
        <w:pStyle w:val="BodyText"/>
      </w:pPr>
      <w:r>
        <w:t xml:space="preserve">This industry report explores the adoption of robotics in Singapore's logistics and warehousing sector. It discusses the use of autonomous mobile robots (AMRs) and robotic arms for sorting and packing, driven by labor shortages and the need for efficiency.</w:t>
      </w:r>
    </w:p>
    <w:p>
      <w:pPr>
        <w:pStyle w:val="BodyText"/>
      </w:pPr>
      <w:r>
        <w:t xml:space="preserve">The report is informative and reflects the current trends in the logistics industry. It is based on surveys and interviews with industry leaders, providing a credible perspective on market needs.</w:t>
      </w:r>
    </w:p>
    <w:p>
      <w:pPr>
        <w:pStyle w:val="BodyText"/>
      </w:pPr>
      <w:r>
        <w:t xml:space="preserve">Useful for Robotics Engineers specializing in logistics automation. It highlights the growing demand for robotic solutions in this sector and the specific requirements of Singaporean logistics companies.</w:t>
      </w:r>
    </w:p>
    <w:bookmarkEnd w:id="22"/>
    <w:bookmarkStart w:id="23" w:name="ethical-and-social-considerations"/>
    <w:p>
      <w:pPr>
        <w:pStyle w:val="Heading2"/>
      </w:pPr>
      <w:r>
        <w:t xml:space="preserve">Ethical and Social Considerations</w:t>
      </w:r>
    </w:p>
    <w:p>
      <w:pPr>
        <w:pStyle w:val="FirstParagraph"/>
      </w:pPr>
      <w:r>
        <w:t xml:space="preserve">Institute of Policy Studies (IPS). (2022).</w:t>
      </w:r>
      <w:r>
        <w:t xml:space="preserve"> </w:t>
      </w:r>
      <w:r>
        <w:rPr>
          <w:iCs/>
          <w:i/>
        </w:rPr>
        <w:t xml:space="preserve">Robotics and the Future of Work in Singapore: Ethical and Social Implications</w:t>
      </w:r>
      <w:r>
        <w:t xml:space="preserve">. Singapore: IPS.</w:t>
      </w:r>
    </w:p>
    <w:p>
      <w:pPr>
        <w:pStyle w:val="BodyText"/>
      </w:pPr>
      <w:r>
        <w:t xml:space="preserve">This policy paper discusses the ethical and social implications of increasing robotics adoption in Singapore. It addresses concerns about job displacement, data privacy, and the need for responsible AI and robotics development.</w:t>
      </w:r>
    </w:p>
    <w:p>
      <w:pPr>
        <w:pStyle w:val="BodyText"/>
      </w:pPr>
      <w:r>
        <w:t xml:space="preserve">The paper is thought-provoking and well-researched. It provides a balanced view of the benefits and challenges of robotics, encouraging critical thinking among professionals.</w:t>
      </w:r>
    </w:p>
    <w:p>
      <w:pPr>
        <w:pStyle w:val="BodyText"/>
      </w:pPr>
      <w:r>
        <w:t xml:space="preserve">Important for Robotics Engineers to understand the broader societal impact of their work. It emphasizes the need for ethical considerations in the design and deployment of robotic systems in Singapore.</w:t>
      </w:r>
    </w:p>
    <w:p>
      <w:pPr>
        <w:pStyle w:val="BodyText"/>
      </w:pPr>
      <w:r>
        <w:t xml:space="preserve">Singapore Standards Council (SSC). (2023).</w:t>
      </w:r>
      <w:r>
        <w:t xml:space="preserve"> </w:t>
      </w:r>
      <w:r>
        <w:rPr>
          <w:iCs/>
          <w:i/>
        </w:rPr>
        <w:t xml:space="preserve">SS 643: Safety Requirements for Collaborative Robots</w:t>
      </w:r>
      <w:r>
        <w:t xml:space="preserve">. Singapore: SSC.</w:t>
      </w:r>
    </w:p>
    <w:p>
      <w:pPr>
        <w:pStyle w:val="BodyText"/>
      </w:pPr>
      <w:r>
        <w:t xml:space="preserve">This standard outlines the safety requirements for collaborative robots (cobots) used in Singapore. It provides guidelines for risk assessment, safety measures, and compliance to ensure the safe interaction between humans and robots.</w:t>
      </w:r>
    </w:p>
    <w:p>
      <w:pPr>
        <w:pStyle w:val="BodyText"/>
      </w:pPr>
      <w:r>
        <w:t xml:space="preserve">As an official standard, this document is authoritative and essential for compliance. It is technical and detailed, providing clear instructions for Robotics Engineers.</w:t>
      </w:r>
    </w:p>
    <w:p>
      <w:pPr>
        <w:pStyle w:val="BodyText"/>
      </w:pPr>
      <w:r>
        <w:t xml:space="preserve">Critical for Robotics Engineers designing or implementing cobot systems in Singapore. It ensures that robotic systems meet national safety standards and protect workers.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Singapore</dc:title>
  <dc:creator/>
  <dc:language>en</dc:language>
  <cp:keywords/>
  <dcterms:created xsi:type="dcterms:W3CDTF">2026-08-07T20:43:30Z</dcterms:created>
  <dcterms:modified xsi:type="dcterms:W3CDTF">2026-08-07T20:43:30Z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