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1" w:name="Xdd15f323260ac3056d3817197c9bcb6c455e79c"/>
    <w:p>
      <w:pPr>
        <w:pStyle w:val="Heading1"/>
      </w:pPr>
      <w:r>
        <w:t xml:space="preserve">Annotated Bibliography: The Role of the Robotics Engineer in Kampala, Uganda</w:t>
      </w:r>
    </w:p>
    <w:p>
      <w:pPr>
        <w:pStyle w:val="FirstParagraph"/>
      </w:pPr>
      <w:r>
        <w:t xml:space="preserve">This annotated bibliography compiles key resources regarding the emerging field of robotics engineering within the specific socio-economic context of Kampala, Uganda. As the capital city becomes a hub for technological innovation in East Africa, the role of the Robotics Engineer is shifting from theoretical research to practical application in agriculture, healthcare, and education. The following entries explore the intersection of global engineering standards and local Ugandan challenges, providing a roadmap for professionals and students in Kampala seeking to implement robotic solutions.</w:t>
      </w:r>
    </w:p>
    <w:bookmarkStart w:id="20" w:name="references"/>
    <w:p>
      <w:pPr>
        <w:pStyle w:val="Heading2"/>
      </w:pPr>
      <w:r>
        <w:t xml:space="preserve">References</w:t>
      </w:r>
    </w:p>
    <w:p>
      <w:pPr>
        <w:pStyle w:val="FirstParagraph"/>
      </w:pPr>
      <w:r>
        <w:t xml:space="preserve">Adebayo, T., &amp; Okello, J. (2023).</w:t>
      </w:r>
      <w:r>
        <w:t xml:space="preserve"> </w:t>
      </w:r>
      <w:r>
        <w:rPr>
          <w:iCs/>
          <w:i/>
        </w:rPr>
        <w:t xml:space="preserve">Agri-Robotics in Sub-Saharan Africa: Automating Smallholder Farming Systems</w:t>
      </w:r>
      <w:r>
        <w:t xml:space="preserve">. Journal of African Agricultural Technology, 15(2), 112-129.</w:t>
      </w:r>
    </w:p>
    <w:p>
      <w:pPr>
        <w:pStyle w:val="BodyText"/>
      </w:pPr>
      <w:r>
        <w:t xml:space="preserve">This article is critical for any Robotics Engineer operating in Uganda, where agriculture constitutes a significant portion of the GDP. The authors analyze the feasibility of deploying autonomous drones and ground robots for crop monitoring and precision farming in the East African region. Specifically, the text addresses the unique challenges faced by engineers in Kampala, such as navigating uneven terrain and limited connectivity. It provides technical frameworks for designing low-cost, solar-powered robotic units suitable for Ugandan farmers. This resource is essential for understanding how robotics can directly impact food security and economic stability in the region.</w:t>
      </w:r>
    </w:p>
    <w:p>
      <w:pPr>
        <w:pStyle w:val="BodyText"/>
      </w:pPr>
      <w:r>
        <w:t xml:space="preserve">Global Innovation Hub Uganda. (2022).</w:t>
      </w:r>
      <w:r>
        <w:t xml:space="preserve"> </w:t>
      </w:r>
      <w:r>
        <w:rPr>
          <w:iCs/>
          <w:i/>
        </w:rPr>
        <w:t xml:space="preserve">The State of STEM Education and Robotics in Kampala Secondary Schools</w:t>
      </w:r>
      <w:r>
        <w:t xml:space="preserve">. Kampala: Ministry of Education and Sports.</w:t>
      </w:r>
    </w:p>
    <w:p>
      <w:pPr>
        <w:pStyle w:val="BodyText"/>
      </w:pPr>
      <w:r>
        <w:t xml:space="preserve">This report offers a comprehensive overview of the educational infrastructure available for aspiring Robotics Engineers in Kampala. It details the integration of coding and mechanical design into the national curriculum and highlights the role of local innovation hubs like Nsambya Innovation Hub. For a professional in this field, this document is invaluable for identifying talent pipelines and potential partnerships with educational institutions. It underscores the growing demand for robotics literacy and suggests that engineers in Kampala must also assume roles as educators and mentors to foster the next generation of technical leaders.</w:t>
      </w:r>
    </w:p>
    <w:p>
      <w:pPr>
        <w:pStyle w:val="BodyText"/>
      </w:pPr>
      <w:r>
        <w:t xml:space="preserve">Kato, M., &amp; Nalubega, S. (2021).</w:t>
      </w:r>
      <w:r>
        <w:t xml:space="preserve"> </w:t>
      </w:r>
      <w:r>
        <w:rPr>
          <w:iCs/>
          <w:i/>
        </w:rPr>
        <w:t xml:space="preserve">Telemedicine and Robotic Assistance in Rural Ugandan Healthcare</w:t>
      </w:r>
      <w:r>
        <w:t xml:space="preserve">. East African Medical Journal, 98(4), 205-218.</w:t>
      </w:r>
    </w:p>
    <w:p>
      <w:pPr>
        <w:pStyle w:val="BodyText"/>
      </w:pPr>
      <w:r>
        <w:t xml:space="preserve">This study explores the application of robotics in bridging the healthcare gap between Kampala’s specialized hospitals and rural clinics. The authors propose the use of tele-operated robotic arms for remote diagnostics and automated logistics for vaccine distribution. For the Robotics Engineer in Uganda, this paper provides a case study on the ethical and technical requirements of medical robotics in resource-constrained environments. It emphasizes the need for robust, easy-to-maintain systems that can function with intermittent power supplies, a common reality in the region.</w:t>
      </w:r>
    </w:p>
    <w:p>
      <w:pPr>
        <w:pStyle w:val="BodyText"/>
      </w:pPr>
      <w:r>
        <w:t xml:space="preserve">Makerere University School of Engineering. (2023).</w:t>
      </w:r>
      <w:r>
        <w:t xml:space="preserve"> </w:t>
      </w:r>
      <w:r>
        <w:rPr>
          <w:iCs/>
          <w:i/>
        </w:rPr>
        <w:t xml:space="preserve">Curriculum for Robotics and Mechatronics Engineering: A Localized Approach</w:t>
      </w:r>
      <w:r>
        <w:t xml:space="preserve">. Kampala: Makerere University Press.</w:t>
      </w:r>
    </w:p>
    <w:p>
      <w:pPr>
        <w:pStyle w:val="BodyText"/>
      </w:pPr>
      <w:r>
        <w:t xml:space="preserve">As the premier technical institution in the country, Makerere University’s curriculum guide is a foundational text for defining the scope of the Robotics Engineer in Uganda. This document outlines the specific competencies required, blending traditional mechanical and electrical engineering with software development and AI. It is particularly relevant for Kampala-based engineers as it focuses on "frugal innovation"—designing sophisticated robotic systems using locally sourced materials and affordable components. This resource serves as a benchmark for professional development and academic alignment.</w:t>
      </w:r>
    </w:p>
    <w:p>
      <w:pPr>
        <w:pStyle w:val="BodyText"/>
      </w:pPr>
      <w:r>
        <w:t xml:space="preserve">Nkosi, P. (2022).</w:t>
      </w:r>
      <w:r>
        <w:t xml:space="preserve"> </w:t>
      </w:r>
      <w:r>
        <w:rPr>
          <w:iCs/>
          <w:i/>
        </w:rPr>
        <w:t xml:space="preserve">Urban Mobility and Autonomous Vehicles in African Cities</w:t>
      </w:r>
      <w:r>
        <w:t xml:space="preserve">. Journal of Urban Technology, 29(1), 45-60.</w:t>
      </w:r>
    </w:p>
    <w:p>
      <w:pPr>
        <w:pStyle w:val="BodyText"/>
      </w:pPr>
      <w:r>
        <w:t xml:space="preserve">While autonomous vehicles are often associated with Western cities, this article argues for their relevance in chaotic urban environments like Kampala. The author discusses the potential for robotic traffic management systems and autonomous public transport solutions to alleviate congestion. For the Robotics Engineer, this text provides a theoretical basis for developing computer vision algorithms capable of handling unstructured road environments. It challenges engineers in Kampala to move beyond importing foreign solutions and to develop indigenous algorithms tailored to local traffic patterns.</w:t>
      </w:r>
    </w:p>
    <w:p>
      <w:pPr>
        <w:pStyle w:val="BodyText"/>
      </w:pPr>
      <w:r>
        <w:t xml:space="preserve">Okello, D., &amp; Smith, R. (2023).</w:t>
      </w:r>
      <w:r>
        <w:t xml:space="preserve"> </w:t>
      </w:r>
      <w:r>
        <w:rPr>
          <w:iCs/>
          <w:i/>
        </w:rPr>
        <w:t xml:space="preserve">Power Constraints in IoT and Robotics: Solutions for East Africa</w:t>
      </w:r>
      <w:r>
        <w:t xml:space="preserve">. IEEE Transactions on Sustainable Energy, 14(3), 890-902.</w:t>
      </w:r>
    </w:p>
    <w:p>
      <w:pPr>
        <w:pStyle w:val="BodyText"/>
      </w:pPr>
      <w:r>
        <w:t xml:space="preserve">A significant hurdle for robotics in Uganda is energy reliability. This technical paper focuses on power management strategies for robotic systems in regions with unstable grid infrastructure. It details the integration of hybrid solar-battery systems into robotic chassis, a crucial consideration for any engineer deploying hardware in Kampala or its outskirts. The article provides circuit diagrams and efficiency calculations that are directly applicable to field work, ensuring that robotic solutions remain operational during power outages.</w:t>
      </w:r>
    </w:p>
    <w:p>
      <w:pPr>
        <w:pStyle w:val="BodyText"/>
      </w:pPr>
      <w:r>
        <w:t xml:space="preserve">Uganda Communications Commission. (2022).</w:t>
      </w:r>
      <w:r>
        <w:t xml:space="preserve"> </w:t>
      </w:r>
      <w:r>
        <w:rPr>
          <w:iCs/>
          <w:i/>
        </w:rPr>
        <w:t xml:space="preserve">5G Rollout and Connectivity Infrastructure in Kampala</w:t>
      </w:r>
      <w:r>
        <w:t xml:space="preserve">. Kampala: UCC Publications.</w:t>
      </w:r>
    </w:p>
    <w:p>
      <w:pPr>
        <w:pStyle w:val="BodyText"/>
      </w:pPr>
      <w:r>
        <w:t xml:space="preserve">Robotics relies heavily on data transmission, making connectivity a vital factor. This government report outlines the current state of telecommunications infrastructure in Kampala, including the rollout of 5G networks. For the Robotics Engineer, understanding the latency and bandwidth capabilities of local networks is essential for designing cloud-connected robots and swarm systems. This document helps engineers assess the feasibility of real-time remote control applications and informs decisions regarding edge computing versus cloud processing in local projects.</w:t>
      </w:r>
    </w:p>
    <w:p>
      <w:pPr>
        <w:pStyle w:val="BodyText"/>
      </w:pPr>
      <w:r>
        <w:t xml:space="preserve">Wamala, E. (2021).</w:t>
      </w:r>
      <w:r>
        <w:t xml:space="preserve"> </w:t>
      </w:r>
      <w:r>
        <w:rPr>
          <w:iCs/>
          <w:i/>
        </w:rPr>
        <w:t xml:space="preserve">Ethical Considerations of Automation in the Ugandan Labor Market</w:t>
      </w:r>
      <w:r>
        <w:t xml:space="preserve">. African Journal of Business Ethics, 15(1), 33-48.</w:t>
      </w:r>
    </w:p>
    <w:p>
      <w:pPr>
        <w:pStyle w:val="BodyText"/>
      </w:pPr>
      <w:r>
        <w:t xml:space="preserve">As robotics engineers introduce automation to Kampala’s industries, they must navigate complex social dynamics. This article discusses the potential displacement of workers and the ethical responsibilities of engineers in developing nations. It argues for a human-centric approach to robotics, where machines augment human labor rather than replace it entirely. This resource is vital for engineers seeking to ensure their projects are socially accepted and sustainable within the Ugandan community, highlighting the importance of stakeholder engagement in the design process.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Kampala, Uganda</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