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ca94fcee79df8be5b7ccecfcfa2c5bf86cf68be"/>
    <w:p>
      <w:pPr>
        <w:pStyle w:val="Heading1"/>
      </w:pPr>
      <w:r>
        <w:t xml:space="preserve">Annotated Bibliography: The Robotics Engineer in London, United Kingdom</w:t>
      </w:r>
    </w:p>
    <w:p>
      <w:pPr>
        <w:pStyle w:val="FirstParagraph"/>
      </w:pPr>
      <w:r>
        <w:t xml:space="preserve">This annotated bibliography compiles key resources regarding the role, requirements, and professional landscape of the</w:t>
      </w:r>
      <w:r>
        <w:t xml:space="preserve"> </w:t>
      </w:r>
      <w:r>
        <w:rPr>
          <w:bCs/>
          <w:b/>
        </w:rPr>
        <w:t xml:space="preserve">Robotics Engineer</w:t>
      </w:r>
      <w:r>
        <w:t xml:space="preserve"> </w:t>
      </w:r>
      <w:r>
        <w:t xml:space="preserve">within the</w:t>
      </w:r>
      <w:r>
        <w:t xml:space="preserve"> </w:t>
      </w:r>
      <w:r>
        <w:rPr>
          <w:bCs/>
          <w:b/>
        </w:rPr>
        <w:t xml:space="preserve">United Kingdom</w:t>
      </w:r>
      <w:r>
        <w:t xml:space="preserve">, with a specific focus on the</w:t>
      </w:r>
      <w:r>
        <w:t xml:space="preserve"> </w:t>
      </w:r>
      <w:r>
        <w:rPr>
          <w:bCs/>
          <w:b/>
        </w:rPr>
        <w:t xml:space="preserve">London</w:t>
      </w:r>
      <w:r>
        <w:t xml:space="preserve"> </w:t>
      </w:r>
      <w:r>
        <w:t xml:space="preserve">metropolitan area. As the UK capital solidifies its position as a global hub for artificial intelligence and advanced manufacturing, understanding the local regulatory, educational, and industrial context is vital. The following entries cover technical skill sets, industry standards, career pathways, and the specific economic ecosystem that defines robotics engineering in London.</w:t>
      </w:r>
    </w:p>
    <w:bookmarkStart w:id="20" w:name="introduction-and-context"/>
    <w:p>
      <w:pPr>
        <w:pStyle w:val="Heading2"/>
      </w:pPr>
      <w:r>
        <w:t xml:space="preserve">Introduction and Context</w:t>
      </w:r>
    </w:p>
    <w:p>
      <w:pPr>
        <w:pStyle w:val="FirstParagraph"/>
      </w:pPr>
      <w:r>
        <w:t xml:space="preserve">Institution of Engineering and Technology (IET). (2023).</w:t>
      </w:r>
      <w:r>
        <w:t xml:space="preserve"> </w:t>
      </w:r>
      <w:r>
        <w:rPr>
          <w:iCs/>
          <w:i/>
        </w:rPr>
        <w:t xml:space="preserve">Robotics and Autonomous Systems: The UK Landscape</w:t>
      </w:r>
      <w:r>
        <w:t xml:space="preserve">. London: IET Publishing.</w:t>
      </w:r>
    </w:p>
    <w:p>
      <w:pPr>
        <w:pStyle w:val="BodyText"/>
      </w:pPr>
      <w:r>
        <w:t xml:space="preserve">This comprehensive report by the IET provides a macro-level view of the robotics sector across the United Kingdom. It is particularly relevant for a Robotics Engineer in London as it details the "Golden Triangle" of innovation connecting London, Oxford, and Cambridge. The text outlines the specific demand for engineers who possess hybrid skills in mechanical design and software integration. It also discusses the UK government's strategic vision for autonomy, which directly influences funding opportunities and project scopes for engineers working in London-based research and development firms.</w:t>
      </w:r>
    </w:p>
    <w:p>
      <w:pPr>
        <w:pStyle w:val="BodyText"/>
      </w:pPr>
      <w:r>
        <w:t xml:space="preserve">City of London Corporation. (2022).</w:t>
      </w:r>
      <w:r>
        <w:t xml:space="preserve"> </w:t>
      </w:r>
      <w:r>
        <w:rPr>
          <w:iCs/>
          <w:i/>
        </w:rPr>
        <w:t xml:space="preserve">London's Advanced Manufacturing and Robotics Strategy</w:t>
      </w:r>
      <w:r>
        <w:t xml:space="preserve">. London: City Hall Publications.</w:t>
      </w:r>
    </w:p>
    <w:p>
      <w:pPr>
        <w:pStyle w:val="BodyText"/>
      </w:pPr>
      <w:r>
        <w:t xml:space="preserve">This policy document is essential for understanding the local economic drivers in London. It highlights how the capital is transitioning from a purely financial hub to a center for high-tech manufacturing and robotics. For the aspiring or practicing Robotics Engineer, this source identifies key clusters in East London and Canary Wharf where automation startups are thriving. It also touches upon the infrastructure support available to engineers, including access to testbeds and collaborative spaces unique to the London ecosystem.</w:t>
      </w:r>
    </w:p>
    <w:bookmarkEnd w:id="20"/>
    <w:bookmarkStart w:id="21" w:name="technical-competencies-and-education"/>
    <w:p>
      <w:pPr>
        <w:pStyle w:val="Heading2"/>
      </w:pPr>
      <w:r>
        <w:t xml:space="preserve">Technical Competencies and Education</w:t>
      </w:r>
    </w:p>
    <w:p>
      <w:pPr>
        <w:pStyle w:val="FirstParagraph"/>
      </w:pPr>
      <w:r>
        <w:t xml:space="preserve">Saeed, M. (2021).</w:t>
      </w:r>
      <w:r>
        <w:t xml:space="preserve"> </w:t>
      </w:r>
      <w:r>
        <w:rPr>
          <w:iCs/>
          <w:i/>
        </w:rPr>
        <w:t xml:space="preserve">Introduction to Robotics: Mechanics and Control</w:t>
      </w:r>
      <w:r>
        <w:t xml:space="preserve"> </w:t>
      </w:r>
      <w:r>
        <w:t xml:space="preserve">(5th ed.). Hoboken, NJ: Wiley.</w:t>
      </w:r>
    </w:p>
    <w:p>
      <w:pPr>
        <w:pStyle w:val="BodyText"/>
      </w:pPr>
      <w:r>
        <w:t xml:space="preserve">While a global textbook, this resource is a staple in the curriculum of UK universities such as Imperial College London and University College London (UCL). For the Robotics Engineer in the United Kingdom, mastering the kinematics and dynamics detailed here is non-negotiable. The text provides the mathematical foundation required for designing robotic arms and mobile platforms, which are increasingly utilized in London's logistics and healthcare sectors. It serves as the technical baseline for professional competency in the region.</w:t>
      </w:r>
    </w:p>
    <w:p>
      <w:pPr>
        <w:pStyle w:val="BodyText"/>
      </w:pPr>
      <w:r>
        <w:t xml:space="preserve">The Robotics and Artificial Intelligence (RAI) Centre. (2023).</w:t>
      </w:r>
      <w:r>
        <w:t xml:space="preserve"> </w:t>
      </w:r>
      <w:r>
        <w:rPr>
          <w:iCs/>
          <w:i/>
        </w:rPr>
        <w:t xml:space="preserve">Skills Framework for the UK Robotics Workforce</w:t>
      </w:r>
      <w:r>
        <w:t xml:space="preserve">. London: RAI Centre.</w:t>
      </w:r>
    </w:p>
    <w:p>
      <w:pPr>
        <w:pStyle w:val="BodyText"/>
      </w:pPr>
      <w:r>
        <w:t xml:space="preserve">This document is critical for career planning. It defines the specific technical and soft skills required by employers in the UK market. It emphasizes the growing need for proficiency in Python, C++, and ROS (Robot Operating System) within London's tech scene. Furthermore, it addresses the interdisciplinary nature of the role, noting that engineers in London must often collaborate with data scientists and ethicists, reflecting the city's diverse and collaborative professional culture.</w:t>
      </w:r>
    </w:p>
    <w:bookmarkEnd w:id="21"/>
    <w:bookmarkStart w:id="22" w:name="regulation-safety-and-ethics"/>
    <w:p>
      <w:pPr>
        <w:pStyle w:val="Heading2"/>
      </w:pPr>
      <w:r>
        <w:t xml:space="preserve">Regulation, Safety, and Ethics</w:t>
      </w:r>
    </w:p>
    <w:p>
      <w:pPr>
        <w:pStyle w:val="FirstParagraph"/>
      </w:pPr>
      <w:r>
        <w:t xml:space="preserve">Health and Safety Executive (HSE). (2020).</w:t>
      </w:r>
      <w:r>
        <w:t xml:space="preserve"> </w:t>
      </w:r>
      <w:r>
        <w:rPr>
          <w:iCs/>
          <w:i/>
        </w:rPr>
        <w:t xml:space="preserve">Robots and Robotics: Safety Guidance for the Workplace</w:t>
      </w:r>
      <w:r>
        <w:t xml:space="preserve">. London: HSE Books.</w:t>
      </w:r>
    </w:p>
    <w:p>
      <w:pPr>
        <w:pStyle w:val="BodyText"/>
      </w:pPr>
      <w:r>
        <w:t xml:space="preserve">Compliance with UK health and safety laws is a primary responsibility for any Robotics Engineer. This HSE publication outlines the legal obligations regarding the deployment of collaborative robots (cobots) and autonomous systems in UK workplaces. For engineers operating in London's dense industrial and commercial environments, understanding these guidelines is crucial to ensure that robotic systems do not pose risks to human operators. It covers risk assessment methodologies specific to the United Kingdom's regulatory framework.</w:t>
      </w:r>
    </w:p>
    <w:p>
      <w:pPr>
        <w:pStyle w:val="BodyText"/>
      </w:pPr>
      <w:r>
        <w:t xml:space="preserve">Alan Turing Institute. (2022).</w:t>
      </w:r>
      <w:r>
        <w:t xml:space="preserve"> </w:t>
      </w:r>
      <w:r>
        <w:rPr>
          <w:iCs/>
          <w:i/>
        </w:rPr>
        <w:t xml:space="preserve">Ethics of Autonomous Systems in Urban Environments</w:t>
      </w:r>
      <w:r>
        <w:t xml:space="preserve">. London: The Alan Turing Institute.</w:t>
      </w:r>
    </w:p>
    <w:p>
      <w:pPr>
        <w:pStyle w:val="BodyText"/>
      </w:pPr>
      <w:r>
        <w:t xml:space="preserve">As London integrates more autonomous vehicles and service robots into its urban fabric, ethical considerations become paramount. This paper explores the moral implications of algorithmic decision-making in robotics. For the Robotics Engineer in London, this resource provides a framework for designing systems that are not only technically sound but also socially responsible. It addresses issues of bias, privacy, and public trust, which are hot topics in the UK's public discourse on technology.</w:t>
      </w:r>
    </w:p>
    <w:bookmarkEnd w:id="22"/>
    <w:bookmarkStart w:id="23" w:name="industry-applications-and-future-trends"/>
    <w:p>
      <w:pPr>
        <w:pStyle w:val="Heading2"/>
      </w:pPr>
      <w:r>
        <w:t xml:space="preserve">Industry Applications and Future Trends</w:t>
      </w:r>
    </w:p>
    <w:p>
      <w:pPr>
        <w:pStyle w:val="FirstParagraph"/>
      </w:pPr>
      <w:r>
        <w:t xml:space="preserve">Deloitte UK. (2023).</w:t>
      </w:r>
      <w:r>
        <w:t xml:space="preserve"> </w:t>
      </w:r>
      <w:r>
        <w:rPr>
          <w:iCs/>
          <w:i/>
        </w:rPr>
        <w:t xml:space="preserve">The Future of Work: Robotics and Automation in the UK Service Sector</w:t>
      </w:r>
      <w:r>
        <w:t xml:space="preserve">. London: Deloitte Insights.</w:t>
      </w:r>
    </w:p>
    <w:p>
      <w:pPr>
        <w:pStyle w:val="BodyText"/>
      </w:pPr>
      <w:r>
        <w:t xml:space="preserve">This report analyzes the impact of robotics on the UK's service industry, which is heavily concentrated in London. It discusses applications in finance, healthcare, and hospitality. For the Robotics Engineer, this source offers insight into emerging job markets. It suggests that engineers who can adapt industrial robotics principles to service-oriented tasks will be in high demand in London. It also highlights the trend of "human-robot collaboration" as a key future state for the UK workforce.</w:t>
      </w:r>
    </w:p>
    <w:p>
      <w:pPr>
        <w:pStyle w:val="BodyText"/>
      </w:pPr>
      <w:r>
        <w:t xml:space="preserve">Engineering and Physical Sciences Research Council (EPSRC). (2021).</w:t>
      </w:r>
      <w:r>
        <w:t xml:space="preserve"> </w:t>
      </w:r>
      <w:r>
        <w:rPr>
          <w:iCs/>
          <w:i/>
        </w:rPr>
        <w:t xml:space="preserve">UK Robotics Research Roadmap</w:t>
      </w:r>
      <w:r>
        <w:t xml:space="preserve">. Swindon: EPSRC.</w:t>
      </w:r>
    </w:p>
    <w:p>
      <w:pPr>
        <w:pStyle w:val="BodyText"/>
      </w:pPr>
      <w:r>
        <w:t xml:space="preserve">This roadmap outlines the national priorities for robotics research in the United Kingdom. It identifies key areas such as soft robotics, swarm intelligence, and human-robot interaction. For a Robotics Engineer based in London, this document is valuable for identifying potential research collaborations and grant opportunities. It aligns the work of individual engineers with the broader scientific goals of the nation, ensuring that technical contributions are relevant to the UK's long-term innovation strategy.</w:t>
      </w:r>
    </w:p>
    <w:p>
      <w:pPr>
        <w:pStyle w:val="BodyText"/>
      </w:pPr>
      <w:r>
        <w:t xml:space="preserve">British Standards Institution (BSI). (2022).</w:t>
      </w:r>
      <w:r>
        <w:t xml:space="preserve"> </w:t>
      </w:r>
      <w:r>
        <w:rPr>
          <w:iCs/>
          <w:i/>
        </w:rPr>
        <w:t xml:space="preserve">BS EN ISO 10218-1:2011 Robots and robotic devices — Safety requirements for industrial robots — Part 1: Robots</w:t>
      </w:r>
      <w:r>
        <w:t xml:space="preserve">. London: BSI.</w:t>
      </w:r>
    </w:p>
    <w:p>
      <w:pPr>
        <w:pStyle w:val="BodyText"/>
      </w:pPr>
      <w:r>
        <w:t xml:space="preserve">This is the definitive standard for industrial robot safety in the UK. Any Robotics Engineer designing or deploying industrial automation in London must be familiar with this standard. It provides detailed technical requirements for the design, integration, and operation of industrial robots. Adherence to BS EN ISO 10218 is often a legal requirement for market access in the United Kingdom, making this a mandatory reference for professional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Robotics Engineer in London, United Kingdom</dc:title>
  <dc:creator/>
  <dc:language>en</dc:language>
  <cp:keywords/>
  <dcterms:created xsi:type="dcterms:W3CDTF">2026-08-07T18:59:26Z</dcterms:created>
  <dcterms:modified xsi:type="dcterms:W3CDTF">2026-08-07T18:59:26Z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