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Bogotá,</w:t>
      </w:r>
      <w:r>
        <w:t xml:space="preserve"> </w:t>
      </w:r>
      <w:r>
        <w:t xml:space="preserve">Colombia</w:t>
      </w:r>
    </w:p>
    <w:bookmarkStart w:id="23" w:name="Xc63a8ce5832b6b745123e60c2eae22f8d785871"/>
    <w:p>
      <w:pPr>
        <w:pStyle w:val="Heading1"/>
      </w:pPr>
      <w:r>
        <w:t xml:space="preserve">Annotated Bibliography: The Sales Executive Landscape in Bogotá, Colombia</w:t>
      </w:r>
    </w:p>
    <w:p>
      <w:pPr>
        <w:pStyle w:val="FirstParagraph"/>
      </w:pPr>
      <w:r>
        <w:t xml:space="preserve">This annotated bibliography compiles essential resources regarding the role, requirements, and market dynamics of the Sales Executive position within the economic hub of Bogotá, Colombia. The selected sources cover labor market statistics, cultural nuances in Colombian business, digital transformation in sales, and specific regulatory frameworks affecting commercial activities in the capital city.</w:t>
      </w:r>
    </w:p>
    <w:bookmarkStart w:id="20" w:name="introduction"/>
    <w:p>
      <w:pPr>
        <w:pStyle w:val="Heading2"/>
      </w:pPr>
      <w:r>
        <w:t xml:space="preserve">Introduction</w:t>
      </w:r>
    </w:p>
    <w:p>
      <w:pPr>
        <w:pStyle w:val="FirstParagraph"/>
      </w:pPr>
      <w:r>
        <w:t xml:space="preserve">Bogotá serves as the primary economic engine of Colombia, hosting the majority of multinational corporations and local enterprises. For a Sales Executive operating in this region, success depends not only on technical sales skills but also on a deep understanding of the local regulatory environment, the importance of personal relationships in Colombian culture, and the rapid adoption of digital tools in the Colombian market. The following annotations provide a comprehensive overview of these critical factors.</w:t>
      </w:r>
    </w:p>
    <w:bookmarkEnd w:id="20"/>
    <w:bookmarkStart w:id="21" w:name="references"/>
    <w:p>
      <w:pPr>
        <w:pStyle w:val="Heading2"/>
      </w:pPr>
      <w:r>
        <w:t xml:space="preserve">References</w:t>
      </w:r>
    </w:p>
    <w:p>
      <w:pPr>
        <w:pStyle w:val="FirstParagraph"/>
      </w:pPr>
      <w:r>
        <w:t xml:space="preserve">Confecámara. (2023).</w:t>
      </w:r>
      <w:r>
        <w:t xml:space="preserve"> </w:t>
      </w:r>
      <w:r>
        <w:rPr>
          <w:iCs/>
          <w:i/>
        </w:rPr>
        <w:t xml:space="preserve">Report on the Commercial Sector and Employment Trends in Bogotá D.C.</w:t>
      </w:r>
      <w:r>
        <w:t xml:space="preserve"> </w:t>
      </w:r>
      <w:r>
        <w:t xml:space="preserve">Confecámara Bogotá.</w:t>
      </w:r>
    </w:p>
    <w:p>
      <w:pPr>
        <w:pStyle w:val="BodyText"/>
      </w:pPr>
      <w:r>
        <w:t xml:space="preserve">This report provides a macroeconomic analysis of the commercial sector in Bogotá. It is highly relevant for Sales Executives as it outlines the growth sectors within the capital, such as technology, finance, and services. The document highlights that Bogotá accounts for a significant percentage of the country's GDP, making it the most competitive market for sales professionals. It offers data on average salaries for commercial roles, helping executives benchmark their compensation expectations. Furthermore, it discusses the impact of inflation and purchasing power on consumer behavior in the city, which is crucial for tailoring sales pitches to local clients.</w:t>
      </w:r>
    </w:p>
    <w:p>
      <w:pPr>
        <w:pStyle w:val="BodyText"/>
      </w:pPr>
      <w:r>
        <w:t xml:space="preserve">Hofstede Insights. (2022).</w:t>
      </w:r>
      <w:r>
        <w:t xml:space="preserve"> </w:t>
      </w:r>
      <w:r>
        <w:rPr>
          <w:iCs/>
          <w:i/>
        </w:rPr>
        <w:t xml:space="preserve">Colombia: Cultural Dimensions and Business Practices.</w:t>
      </w:r>
      <w:r>
        <w:t xml:space="preserve"> </w:t>
      </w:r>
      <w:r>
        <w:t xml:space="preserve">Hofstede Insights.</w:t>
      </w:r>
    </w:p>
    <w:p>
      <w:pPr>
        <w:pStyle w:val="BodyText"/>
      </w:pPr>
      <w:r>
        <w:t xml:space="preserve">Understanding cultural dimensions is vital for any Sales Executive working in Bogotá. This source analyzes Colombia's high "Uncertainty Avoidance" and "Power Distance" scores. For a sales professional, this implies that clients in Bogotá often prefer established brands and formal hierarchies. The annotation emphasizes that building trust (confianza) is a prerequisite for closing deals in Bogotá. It advises executives to invest time in face-to-face meetings and social interactions before discussing contracts, a practice deeply rooted in the local business culture of the capital.</w:t>
      </w:r>
    </w:p>
    <w:p>
      <w:pPr>
        <w:pStyle w:val="BodyText"/>
      </w:pPr>
      <w:r>
        <w:t xml:space="preserve">Ministry of Commerce, Industry and Tourism (MinCIT). (2023).</w:t>
      </w:r>
      <w:r>
        <w:t xml:space="preserve"> </w:t>
      </w:r>
      <w:r>
        <w:rPr>
          <w:iCs/>
          <w:i/>
        </w:rPr>
        <w:t xml:space="preserve">Guide to Digital Transformation for SMEs in Colombia.</w:t>
      </w:r>
      <w:r>
        <w:t xml:space="preserve"> </w:t>
      </w:r>
      <w:r>
        <w:t xml:space="preserve">MinCIT.</w:t>
      </w:r>
    </w:p>
    <w:p>
      <w:pPr>
        <w:pStyle w:val="BodyText"/>
      </w:pPr>
      <w:r>
        <w:t xml:space="preserve">As Bogotá's market becomes increasingly digital, this government publication is essential for Sales Executives looking to modernize their strategies. It details the adoption rates of e-commerce and digital payment systems in the capital. The document suggests that a modern Sales Executive in Bogotá must be proficient in CRM tools and digital marketing channels. It also provides insights into how Colombian consumers are shifting towards omnichannel experiences, requiring sales teams to integrate physical presence with digital engagement effectively.</w:t>
      </w:r>
    </w:p>
    <w:p>
      <w:pPr>
        <w:pStyle w:val="BodyText"/>
      </w:pPr>
      <w:r>
        <w:t xml:space="preserve">Superintendencia de Industria y Comercio (SIC). (2021).</w:t>
      </w:r>
      <w:r>
        <w:t xml:space="preserve"> </w:t>
      </w:r>
      <w:r>
        <w:rPr>
          <w:iCs/>
          <w:i/>
        </w:rPr>
        <w:t xml:space="preserve">Consumer Protection Law and Commercial Practices in Colombia.</w:t>
      </w:r>
      <w:r>
        <w:t xml:space="preserve"> </w:t>
      </w:r>
      <w:r>
        <w:t xml:space="preserve">SIC Official Gazette.</w:t>
      </w:r>
    </w:p>
    <w:p>
      <w:pPr>
        <w:pStyle w:val="BodyText"/>
      </w:pPr>
      <w:r>
        <w:t xml:space="preserve">Legal compliance is a critical aspect of the Sales Executive role in Bogotá. This source outlines the regulations governing advertising, pricing, and consumer rights under Colombian law. It is particularly important for executives to understand the strict rules regarding misleading advertising and data protection. The document serves as a reference for ensuring that sales contracts and promotional materials comply with national standards, thereby mitigating legal risks for companies operating in Bogotá's regulated market.</w:t>
      </w:r>
    </w:p>
    <w:p>
      <w:pPr>
        <w:pStyle w:val="BodyText"/>
      </w:pPr>
      <w:r>
        <w:t xml:space="preserve">LinkedIn Learning. (2023).</w:t>
      </w:r>
      <w:r>
        <w:t xml:space="preserve"> </w:t>
      </w:r>
      <w:r>
        <w:rPr>
          <w:iCs/>
          <w:i/>
        </w:rPr>
        <w:t xml:space="preserve">Sales Strategies for Emerging Markets: A Case Study of Latin America.</w:t>
      </w:r>
      <w:r>
        <w:t xml:space="preserve"> </w:t>
      </w:r>
      <w:r>
        <w:t xml:space="preserve">LinkedIn Corporation.</w:t>
      </w:r>
    </w:p>
    <w:p>
      <w:pPr>
        <w:pStyle w:val="BodyText"/>
      </w:pPr>
      <w:r>
        <w:t xml:space="preserve">This educational resource offers practical strategies for sales professionals operating in emerging markets like Colombia. It focuses on the specific challenges faced in Bogotá, such as high competition and price sensitivity. The content emphasizes the importance of consultative selling, where the Sales Executive acts as a problem-solver rather than just a vendor. It provides actionable advice on navigating the complex decision-making processes of Colombian corporations, which often involve multiple stakeholders and lengthy approval cycles.</w:t>
      </w:r>
    </w:p>
    <w:p>
      <w:pPr>
        <w:pStyle w:val="BodyText"/>
      </w:pPr>
      <w:r>
        <w:t xml:space="preserve">Bogotá Chamber of Commerce. (2022).</w:t>
      </w:r>
      <w:r>
        <w:t xml:space="preserve"> </w:t>
      </w:r>
      <w:r>
        <w:rPr>
          <w:iCs/>
          <w:i/>
        </w:rPr>
        <w:t xml:space="preserve">Annual Report on Foreign Direct Investment and Local Partnerships.</w:t>
      </w:r>
      <w:r>
        <w:t xml:space="preserve"> </w:t>
      </w:r>
      <w:r>
        <w:t xml:space="preserve">Cámara de Comercio de Bogotá.</w:t>
      </w:r>
    </w:p>
    <w:p>
      <w:pPr>
        <w:pStyle w:val="BodyText"/>
      </w:pPr>
      <w:r>
        <w:t xml:space="preserve">For Sales Executives targeting B2B clients, this report is invaluable. It details the influx of foreign investment into Bogotá and the resulting demand for local partnerships. The document highlights sectors where international companies are seeking local sales representation. It underscores the importance of networking within Bogotá's business community and suggests that executives should leverage local chambers of commerce to build credibility and access new opportunities in the capital's dynamic market.</w:t>
      </w:r>
    </w:p>
    <w:p>
      <w:pPr>
        <w:pStyle w:val="BodyText"/>
      </w:pPr>
      <w:r>
        <w:t xml:space="preserve">Gartner. (2023).</w:t>
      </w:r>
      <w:r>
        <w:t xml:space="preserve"> </w:t>
      </w:r>
      <w:r>
        <w:rPr>
          <w:iCs/>
          <w:i/>
        </w:rPr>
        <w:t xml:space="preserve">Top Sales Trends for 2023: AI and Personalization in Latin America.</w:t>
      </w:r>
      <w:r>
        <w:t xml:space="preserve"> </w:t>
      </w:r>
      <w:r>
        <w:t xml:space="preserve">Gartner Research.</w:t>
      </w:r>
    </w:p>
    <w:p>
      <w:pPr>
        <w:pStyle w:val="BodyText"/>
      </w:pPr>
      <w:r>
        <w:t xml:space="preserve">This global research report includes specific data on Latin America, with a focus on major urban centers like Bogotá. It discusses the integration of Artificial Intelligence in sales forecasting and customer relationship management. For a Sales Executive in Bogotá, staying ahead of these technological trends is crucial for maintaining a competitive edge. The report suggests that Colombian buyers are increasingly expecting personalized interactions, driven by data analytics, which requires sales teams to adopt more sophisticated tools and methodologies.</w:t>
      </w:r>
    </w:p>
    <w:p>
      <w:pPr>
        <w:pStyle w:val="BodyText"/>
      </w:pPr>
      <w:r>
        <w:t xml:space="preserve">Universidad de los Andes. (2022).</w:t>
      </w:r>
      <w:r>
        <w:t xml:space="preserve"> </w:t>
      </w:r>
      <w:r>
        <w:rPr>
          <w:iCs/>
          <w:i/>
        </w:rPr>
        <w:t xml:space="preserve">Business Ethics and Corporate Social Responsibility in Colombian Companies.</w:t>
      </w:r>
      <w:r>
        <w:t xml:space="preserve"> </w:t>
      </w:r>
      <w:r>
        <w:t xml:space="preserve">Faculty of Economics.</w:t>
      </w:r>
    </w:p>
    <w:p>
      <w:pPr>
        <w:pStyle w:val="BodyText"/>
      </w:pPr>
      <w:r>
        <w:t xml:space="preserve">Corporate Social Responsibility (CSR) is becoming a significant factor in business decisions in Bogotá. This academic paper explores how Colombian consumers and B2B clients prefer to engage with companies that demonstrate ethical practices and social commitment. For a Sales Executive, this means that highlighting a company's CSR initiatives can be a powerful differentiator in the sales process. The document provides case studies of successful campaigns in Bogotá that leveraged social responsibility to build brand loyalty and drive sales.</w:t>
      </w:r>
    </w:p>
    <w:bookmarkEnd w:id="21"/>
    <w:bookmarkStart w:id="22" w:name="conclusion"/>
    <w:p>
      <w:pPr>
        <w:pStyle w:val="Heading2"/>
      </w:pPr>
      <w:r>
        <w:t xml:space="preserve">Conclusion</w:t>
      </w:r>
    </w:p>
    <w:p>
      <w:pPr>
        <w:pStyle w:val="FirstParagraph"/>
      </w:pPr>
      <w:r>
        <w:t xml:space="preserve">The role of a Sales Executive in Bogotá, Colombia, is multifaceted, requiring a blend of technical expertise, cultural intelligence, and legal awareness. The annotated sources above provide a robust foundation for understanding the local market dynamics. By leveraging insights from economic reports, cultural analyses, and technological trends, sales professionals can navigate the complexities of Bogotá's business environment and achieve sustainable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Bogotá, Colombia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