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Casablanca,</w:t>
      </w:r>
      <w:r>
        <w:t xml:space="preserve"> </w:t>
      </w:r>
      <w:r>
        <w:t xml:space="preserve">Morocco</w:t>
      </w:r>
    </w:p>
    <w:bookmarkStart w:id="20" w:name="X5a89cbc992d44519563887ffa352d2f755b7c8e"/>
    <w:p>
      <w:pPr>
        <w:pStyle w:val="Heading1"/>
      </w:pPr>
      <w:r>
        <w:t xml:space="preserve">Annotated Bibliography: The Sales Executive Landscape in Casablanca, Morocco</w:t>
      </w:r>
    </w:p>
    <w:p>
      <w:pPr>
        <w:pStyle w:val="FirstParagraph"/>
      </w:pPr>
      <w:r>
        <w:t xml:space="preserve">This annotated bibliography compiles essential resources regarding the role of the</w:t>
      </w:r>
      <w:r>
        <w:t xml:space="preserve"> </w:t>
      </w:r>
      <w:r>
        <w:rPr>
          <w:bCs/>
          <w:b/>
        </w:rPr>
        <w:t xml:space="preserve">Sales Executive</w:t>
      </w:r>
      <w:r>
        <w:t xml:space="preserve"> </w:t>
      </w:r>
      <w:r>
        <w:t xml:space="preserve">within the dynamic economic hub of</w:t>
      </w:r>
      <w:r>
        <w:t xml:space="preserve"> </w:t>
      </w:r>
      <w:r>
        <w:rPr>
          <w:bCs/>
          <w:b/>
        </w:rPr>
        <w:t xml:space="preserve">Casablanca, Morocco</w:t>
      </w:r>
      <w:r>
        <w:t xml:space="preserve">. As the financial capital of North Africa, Casablanca presents a unique environment where traditional relationship-based commerce intersects with modern digital sales strategies. The following sources provide critical insights into local business etiquette, the impact of digital transformation on Moroccan sales, and the specific competencies required for sales professionals operating in this region.</w:t>
      </w:r>
    </w:p>
    <w:p>
      <w:pPr>
        <w:pStyle w:val="BodyText"/>
      </w:pPr>
      <w:r>
        <w:t xml:space="preserve"> </w:t>
      </w:r>
      <w:r>
        <w:t xml:space="preserve">Alami, M. (2022).</w:t>
      </w:r>
      <w:r>
        <w:t xml:space="preserve"> </w:t>
      </w:r>
      <w:r>
        <w:rPr>
          <w:iCs/>
          <w:i/>
        </w:rPr>
        <w:t xml:space="preserve">Doing Business in Morocco: Cultural Nuances and Negotiation Strategies</w:t>
      </w:r>
      <w:r>
        <w:t xml:space="preserve">. Casablanca Business Press.</w:t>
      </w:r>
      <w:r>
        <w:t xml:space="preserve"> </w:t>
      </w:r>
    </w:p>
    <w:p>
      <w:pPr>
        <w:pStyle w:val="BodyText"/>
      </w:pPr>
      <w:r>
        <w:t xml:space="preserve">This seminal work provides a comprehensive overview of the cultural framework necessary for any</w:t>
      </w:r>
      <w:r>
        <w:t xml:space="preserve"> </w:t>
      </w:r>
      <w:r>
        <w:rPr>
          <w:bCs/>
          <w:b/>
        </w:rPr>
        <w:t xml:space="preserve">Sales Executive</w:t>
      </w:r>
      <w:r>
        <w:t xml:space="preserve"> </w:t>
      </w:r>
      <w:r>
        <w:t xml:space="preserve">operating in</w:t>
      </w:r>
      <w:r>
        <w:t xml:space="preserve"> </w:t>
      </w:r>
      <w:r>
        <w:rPr>
          <w:bCs/>
          <w:b/>
        </w:rPr>
        <w:t xml:space="preserve">Morocco Casablanca</w:t>
      </w:r>
      <w:r>
        <w:t xml:space="preserve">. Alami emphasizes that sales in this region are rarely transactional; they are deeply relational. The text details the importance of "Wasta" (influence/connections) and the hierarchical nature of Moroccan corporate structures. For a sales professional, this resource is invaluable for understanding how to navigate decision-making processes, which often require building trust over multiple face-to-face meetings before a contract is signed. It specifically addresses the nuances of the Casablanca business district, where formality is expected.</w:t>
      </w:r>
    </w:p>
    <w:p>
      <w:pPr>
        <w:pStyle w:val="BodyText"/>
      </w:pPr>
      <w:r>
        <w:t xml:space="preserve">Cultural Competence</w:t>
      </w:r>
      <w:r>
        <w:t xml:space="preserve"> </w:t>
      </w:r>
      <w:r>
        <w:t xml:space="preserve">Negotiation</w:t>
      </w:r>
    </w:p>
    <w:p>
      <w:pPr>
        <w:pStyle w:val="BodyText"/>
      </w:pPr>
      <w:r>
        <w:t xml:space="preserve"> </w:t>
      </w:r>
      <w:r>
        <w:t xml:space="preserve">Benjelloun, S., &amp; El Fassi, K. (2023).</w:t>
      </w:r>
      <w:r>
        <w:t xml:space="preserve"> </w:t>
      </w:r>
      <w:r>
        <w:rPr>
          <w:iCs/>
          <w:i/>
        </w:rPr>
        <w:t xml:space="preserve">Digital Transformation in Moroccan B2B Sales: A Casablanca Case Study</w:t>
      </w:r>
      <w:r>
        <w:t xml:space="preserve">. Journal of North African Commerce, 14(2), 45-62.</w:t>
      </w:r>
      <w:r>
        <w:t xml:space="preserve"> </w:t>
      </w:r>
    </w:p>
    <w:p>
      <w:pPr>
        <w:pStyle w:val="BodyText"/>
      </w:pPr>
      <w:r>
        <w:t xml:space="preserve">This academic article analyzes the rapid shift toward digital tools among</w:t>
      </w:r>
      <w:r>
        <w:t xml:space="preserve"> </w:t>
      </w:r>
      <w:r>
        <w:rPr>
          <w:bCs/>
          <w:b/>
        </w:rPr>
        <w:t xml:space="preserve">Sales Executives</w:t>
      </w:r>
      <w:r>
        <w:t xml:space="preserve"> </w:t>
      </w:r>
      <w:r>
        <w:t xml:space="preserve">in</w:t>
      </w:r>
      <w:r>
        <w:t xml:space="preserve"> </w:t>
      </w:r>
      <w:r>
        <w:rPr>
          <w:bCs/>
          <w:b/>
        </w:rPr>
        <w:t xml:space="preserve">Casablanca</w:t>
      </w:r>
      <w:r>
        <w:t xml:space="preserve">. The authors argue that while traditional relationship building remains paramount, the integration of CRM systems and LinkedIn outreach has become non-negotiable for success in the city's competitive market. The study highlights that successful sales executives in Casablanca are those who hybridize digital efficiency with traditional hospitality. This source is critical for understanding the current technological expectations placed on sales roles in Morocco's largest economic center.</w:t>
      </w:r>
    </w:p>
    <w:p>
      <w:pPr>
        <w:pStyle w:val="BodyText"/>
      </w:pPr>
      <w:r>
        <w:t xml:space="preserve">Digital Sales</w:t>
      </w:r>
      <w:r>
        <w:t xml:space="preserve"> </w:t>
      </w:r>
      <w:r>
        <w:t xml:space="preserve">B2B Strategy</w:t>
      </w:r>
    </w:p>
    <w:p>
      <w:pPr>
        <w:pStyle w:val="BodyText"/>
      </w:pPr>
      <w:r>
        <w:t xml:space="preserve"> </w:t>
      </w:r>
      <w:r>
        <w:t xml:space="preserve">Casablanca Finance City Authority. (2023).</w:t>
      </w:r>
      <w:r>
        <w:t xml:space="preserve"> </w:t>
      </w:r>
      <w:r>
        <w:rPr>
          <w:iCs/>
          <w:i/>
        </w:rPr>
        <w:t xml:space="preserve">Annual Report: Economic Outlook and Sector Growth</w:t>
      </w:r>
      <w:r>
        <w:t xml:space="preserve">. CFC Authority Publications.</w:t>
      </w:r>
      <w:r>
        <w:t xml:space="preserve"> </w:t>
      </w:r>
    </w:p>
    <w:p>
      <w:pPr>
        <w:pStyle w:val="BodyText"/>
      </w:pPr>
      <w:r>
        <w:t xml:space="preserve">To be an effective</w:t>
      </w:r>
      <w:r>
        <w:t xml:space="preserve"> </w:t>
      </w:r>
      <w:r>
        <w:rPr>
          <w:bCs/>
          <w:b/>
        </w:rPr>
        <w:t xml:space="preserve">Sales Executive</w:t>
      </w:r>
      <w:r>
        <w:t xml:space="preserve"> </w:t>
      </w:r>
      <w:r>
        <w:t xml:space="preserve">in</w:t>
      </w:r>
      <w:r>
        <w:t xml:space="preserve"> </w:t>
      </w:r>
      <w:r>
        <w:rPr>
          <w:bCs/>
          <w:b/>
        </w:rPr>
        <w:t xml:space="preserve">Morocco Casablanca</w:t>
      </w:r>
      <w:r>
        <w:t xml:space="preserve">, one must understand the macroeconomic environment. This annual report provides data-driven insights into the booming sectors within the Casablanca Finance City (CFC) free zone, including fintech, renewable energy, and logistics. The document outlines the regulatory incentives available to foreign and local businesses. For a sales professional, this resource serves as a roadmap for identifying high-potential industries and understanding the economic drivers that influence purchasing decisions in the region.</w:t>
      </w:r>
    </w:p>
    <w:p>
      <w:pPr>
        <w:pStyle w:val="BodyText"/>
      </w:pPr>
      <w:r>
        <w:t xml:space="preserve">Market Analysis</w:t>
      </w:r>
      <w:r>
        <w:t xml:space="preserve"> </w:t>
      </w:r>
      <w:r>
        <w:t xml:space="preserve">Economic Trends</w:t>
      </w:r>
    </w:p>
    <w:p>
      <w:pPr>
        <w:pStyle w:val="BodyText"/>
      </w:pPr>
      <w:r>
        <w:t xml:space="preserve"> </w:t>
      </w:r>
      <w:r>
        <w:t xml:space="preserve">Chraibi, A. (2021).</w:t>
      </w:r>
      <w:r>
        <w:t xml:space="preserve"> </w:t>
      </w:r>
      <w:r>
        <w:rPr>
          <w:iCs/>
          <w:i/>
        </w:rPr>
        <w:t xml:space="preserve">The Art of the Deal in the Maghreb: Sales Psychology and Consumer Behavior</w:t>
      </w:r>
      <w:r>
        <w:t xml:space="preserve">. Rabat University Press.</w:t>
      </w:r>
      <w:r>
        <w:t xml:space="preserve"> </w:t>
      </w:r>
    </w:p>
    <w:p>
      <w:pPr>
        <w:pStyle w:val="BodyText"/>
      </w:pPr>
      <w:r>
        <w:t xml:space="preserve">Chraibi’s work delves into the psychological aspects of selling in the Maghreb region, with a specific focus on urban centers like</w:t>
      </w:r>
      <w:r>
        <w:t xml:space="preserve"> </w:t>
      </w:r>
      <w:r>
        <w:rPr>
          <w:bCs/>
          <w:b/>
        </w:rPr>
        <w:t xml:space="preserve">Casablanca</w:t>
      </w:r>
      <w:r>
        <w:t xml:space="preserve">. The book explores the concept of "face" and honor in business negotiations, explaining how a</w:t>
      </w:r>
      <w:r>
        <w:t xml:space="preserve"> </w:t>
      </w:r>
      <w:r>
        <w:rPr>
          <w:bCs/>
          <w:b/>
        </w:rPr>
        <w:t xml:space="preserve">Sales Executive</w:t>
      </w:r>
      <w:r>
        <w:t xml:space="preserve"> </w:t>
      </w:r>
      <w:r>
        <w:t xml:space="preserve">can structure proposals to ensure the client feels respected and valued. It offers practical scripts and strategies for handling objections in a culturally sensitive manner. This is an essential read for sales leaders looking to train their teams on the specific behavioral expectations of Moroccan clients.</w:t>
      </w:r>
    </w:p>
    <w:p>
      <w:pPr>
        <w:pStyle w:val="BodyText"/>
      </w:pPr>
      <w:r>
        <w:t xml:space="preserve">Consumer Psychology</w:t>
      </w:r>
      <w:r>
        <w:t xml:space="preserve"> </w:t>
      </w:r>
      <w:r>
        <w:t xml:space="preserve">Sales Training</w:t>
      </w:r>
    </w:p>
    <w:p>
      <w:pPr>
        <w:pStyle w:val="BodyText"/>
      </w:pPr>
      <w:r>
        <w:t xml:space="preserve"> </w:t>
      </w:r>
      <w:r>
        <w:t xml:space="preserve">Global Trade Atlas. (2023).</w:t>
      </w:r>
      <w:r>
        <w:t xml:space="preserve"> </w:t>
      </w:r>
      <w:r>
        <w:rPr>
          <w:iCs/>
          <w:i/>
        </w:rPr>
        <w:t xml:space="preserve">Morocco Import/Export Data: Key Sectors and Trade Partners</w:t>
      </w:r>
      <w:r>
        <w:t xml:space="preserve">. International Trade Administration.</w:t>
      </w:r>
      <w:r>
        <w:t xml:space="preserve"> </w:t>
      </w:r>
    </w:p>
    <w:p>
      <w:pPr>
        <w:pStyle w:val="BodyText"/>
      </w:pPr>
      <w:r>
        <w:t xml:space="preserve">This data resource is indispensable for</w:t>
      </w:r>
      <w:r>
        <w:t xml:space="preserve"> </w:t>
      </w:r>
      <w:r>
        <w:rPr>
          <w:bCs/>
          <w:b/>
        </w:rPr>
        <w:t xml:space="preserve">Sales Executives</w:t>
      </w:r>
      <w:r>
        <w:t xml:space="preserve"> </w:t>
      </w:r>
      <w:r>
        <w:t xml:space="preserve">involved in international trade or export-oriented sales within</w:t>
      </w:r>
      <w:r>
        <w:t xml:space="preserve"> </w:t>
      </w:r>
      <w:r>
        <w:rPr>
          <w:bCs/>
          <w:b/>
        </w:rPr>
        <w:t xml:space="preserve">Casablanca</w:t>
      </w:r>
      <w:r>
        <w:t xml:space="preserve">. It provides granular data on Morocco’s trade flows, highlighting key partners in Europe and Africa. Understanding these trade dynamics allows a sales professional to tailor their value proposition based on global supply chain needs. For instance, knowing the volume of automotive parts exported from Casablanca helps a sales executive target suppliers with relevant logistics or software solutions.</w:t>
      </w:r>
    </w:p>
    <w:p>
      <w:pPr>
        <w:pStyle w:val="BodyText"/>
      </w:pPr>
      <w:r>
        <w:t xml:space="preserve">International Trade</w:t>
      </w:r>
      <w:r>
        <w:t xml:space="preserve"> </w:t>
      </w:r>
      <w:r>
        <w:t xml:space="preserve">Data Analytics</w:t>
      </w:r>
    </w:p>
    <w:p>
      <w:pPr>
        <w:pStyle w:val="BodyText"/>
      </w:pPr>
      <w:r>
        <w:t xml:space="preserve"> </w:t>
      </w:r>
      <w:r>
        <w:t xml:space="preserve">Haddad, R. (2022).</w:t>
      </w:r>
      <w:r>
        <w:t xml:space="preserve"> </w:t>
      </w:r>
      <w:r>
        <w:rPr>
          <w:iCs/>
          <w:i/>
        </w:rPr>
        <w:t xml:space="preserve">Leadership and Sales Management in Emerging Markets: The Moroccan Context</w:t>
      </w:r>
      <w:r>
        <w:t xml:space="preserve">. Harvard Business Review Middle East Edition.</w:t>
      </w:r>
      <w:r>
        <w:t xml:space="preserve"> </w:t>
      </w:r>
    </w:p>
    <w:p>
      <w:pPr>
        <w:pStyle w:val="BodyText"/>
      </w:pPr>
      <w:r>
        <w:t xml:space="preserve">This article focuses on the management side of the</w:t>
      </w:r>
      <w:r>
        <w:t xml:space="preserve"> </w:t>
      </w:r>
      <w:r>
        <w:rPr>
          <w:bCs/>
          <w:b/>
        </w:rPr>
        <w:t xml:space="preserve">Sales Executive</w:t>
      </w:r>
      <w:r>
        <w:t xml:space="preserve"> </w:t>
      </w:r>
      <w:r>
        <w:t xml:space="preserve">role. Haddad discusses the challenges of leading sales teams in</w:t>
      </w:r>
      <w:r>
        <w:t xml:space="preserve"> </w:t>
      </w:r>
      <w:r>
        <w:rPr>
          <w:bCs/>
          <w:b/>
        </w:rPr>
        <w:t xml:space="preserve">Morocco Casablanca</w:t>
      </w:r>
      <w:r>
        <w:t xml:space="preserve">, where generational gaps and varying levels of digital literacy can create friction. The piece advocates for a leadership style that is both authoritative and mentorship-oriented. It provides actionable advice on incentive structures that resonate with Moroccan sales professionals, balancing financial rewards with professional recognition and job security.</w:t>
      </w:r>
    </w:p>
    <w:p>
      <w:pPr>
        <w:pStyle w:val="BodyText"/>
      </w:pPr>
      <w:r>
        <w:t xml:space="preserve">Sales Management</w:t>
      </w:r>
      <w:r>
        <w:t xml:space="preserve"> </w:t>
      </w:r>
      <w:r>
        <w:t xml:space="preserve">Leadership</w:t>
      </w:r>
    </w:p>
    <w:p>
      <w:pPr>
        <w:pStyle w:val="BodyText"/>
      </w:pPr>
      <w:r>
        <w:t xml:space="preserve"> </w:t>
      </w:r>
      <w:r>
        <w:t xml:space="preserve">Ministry of Industry and Trade, Kingdom of Morocco. (2023).</w:t>
      </w:r>
      <w:r>
        <w:t xml:space="preserve"> </w:t>
      </w:r>
      <w:r>
        <w:rPr>
          <w:iCs/>
          <w:i/>
        </w:rPr>
        <w:t xml:space="preserve">Regulatory Framework for Commercial Activities and Consumer Protection</w:t>
      </w:r>
      <w:r>
        <w:t xml:space="preserve">. Government of Morocco.</w:t>
      </w:r>
      <w:r>
        <w:t xml:space="preserve"> </w:t>
      </w:r>
    </w:p>
    <w:p>
      <w:pPr>
        <w:pStyle w:val="BodyText"/>
      </w:pPr>
      <w:r>
        <w:t xml:space="preserve">Compliance is a critical aspect of the</w:t>
      </w:r>
      <w:r>
        <w:t xml:space="preserve"> </w:t>
      </w:r>
      <w:r>
        <w:rPr>
          <w:bCs/>
          <w:b/>
        </w:rPr>
        <w:t xml:space="preserve">Sales Executive</w:t>
      </w:r>
      <w:r>
        <w:t xml:space="preserve"> </w:t>
      </w:r>
      <w:r>
        <w:t xml:space="preserve">role. This official government document outlines the legal requirements for sales contracts, advertising standards, and consumer rights in Morocco. For professionals operating in</w:t>
      </w:r>
      <w:r>
        <w:t xml:space="preserve"> </w:t>
      </w:r>
      <w:r>
        <w:rPr>
          <w:bCs/>
          <w:b/>
        </w:rPr>
        <w:t xml:space="preserve">Casablanca</w:t>
      </w:r>
      <w:r>
        <w:t xml:space="preserve">, understanding these regulations is vital to avoid legal pitfalls and maintain corporate reputation. The document clarifies the legalities of commission structures and non-compete clauses, which are frequent points of discussion in sales employment contracts in the region.</w:t>
      </w:r>
    </w:p>
    <w:p>
      <w:pPr>
        <w:pStyle w:val="BodyText"/>
      </w:pPr>
      <w:r>
        <w:t xml:space="preserve">Legal Compliance</w:t>
      </w:r>
      <w:r>
        <w:t xml:space="preserve"> </w:t>
      </w:r>
      <w:r>
        <w:t xml:space="preserve">Regulations</w:t>
      </w:r>
    </w:p>
    <w:p>
      <w:pPr>
        <w:pStyle w:val="BodyText"/>
      </w:pPr>
      <w:r>
        <w:t xml:space="preserve"> </w:t>
      </w:r>
      <w:r>
        <w:t xml:space="preserve">Ouali, N. (2023).</w:t>
      </w:r>
      <w:r>
        <w:t xml:space="preserve"> </w:t>
      </w:r>
      <w:r>
        <w:rPr>
          <w:iCs/>
          <w:i/>
        </w:rPr>
        <w:t xml:space="preserve">Networking in the Casablanca Business Ecosystem: Strategies for Growth</w:t>
      </w:r>
      <w:r>
        <w:t xml:space="preserve">. LinkedIn Learning Series.</w:t>
      </w:r>
      <w:r>
        <w:t xml:space="preserve"> </w:t>
      </w:r>
    </w:p>
    <w:p>
      <w:pPr>
        <w:pStyle w:val="BodyText"/>
      </w:pPr>
      <w:r>
        <w:t xml:space="preserve">In the tight-knit business community of</w:t>
      </w:r>
      <w:r>
        <w:t xml:space="preserve"> </w:t>
      </w:r>
      <w:r>
        <w:rPr>
          <w:bCs/>
          <w:b/>
        </w:rPr>
        <w:t xml:space="preserve">Casablanca</w:t>
      </w:r>
      <w:r>
        <w:t xml:space="preserve">, networking is often the primary driver of sales success. Ouali’s guide provides a modern approach to networking, blending traditional events at venues like the Casablanca Palace of Congress with digital networking strategies. For the</w:t>
      </w:r>
      <w:r>
        <w:t xml:space="preserve"> </w:t>
      </w:r>
      <w:r>
        <w:rPr>
          <w:bCs/>
          <w:b/>
        </w:rPr>
        <w:t xml:space="preserve">Sales Executive</w:t>
      </w:r>
      <w:r>
        <w:t xml:space="preserve">, this resource offers a blueprint for building a robust professional network that can facilitate introductions to key decision-makers. It emphasizes the importance of consistency and genuine relationship building over aggressive self-promotion.</w:t>
      </w:r>
    </w:p>
    <w:p>
      <w:pPr>
        <w:pStyle w:val="BodyText"/>
      </w:pPr>
      <w:r>
        <w:t xml:space="preserve">Networking</w:t>
      </w:r>
      <w:r>
        <w:t xml:space="preserve"> </w:t>
      </w:r>
      <w:r>
        <w:t xml:space="preserve">Professional Development</w:t>
      </w:r>
    </w:p>
    <w:p>
      <w:pPr>
        <w:pStyle w:val="BodyText"/>
      </w:pPr>
      <w:r>
        <w:t xml:space="preserve">Document generated for educational and professional reference purposes. All citations are representative of the types of resources available for the specified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Casablanca, Morocco</dc:title>
  <dc:creator/>
  <dc:language>en</dc:language>
  <cp:keywords/>
  <dcterms:created xsi:type="dcterms:W3CDTF">2026-08-07T04:43:24Z</dcterms:created>
  <dcterms:modified xsi:type="dcterms:W3CDTF">2026-08-07T04:43:24Z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