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Russia</w:t>
      </w:r>
      <w:r>
        <w:t xml:space="preserve"> </w:t>
      </w:r>
      <w:r>
        <w:t xml:space="preserve">Moscow</w:t>
      </w:r>
    </w:p>
    <w:bookmarkStart w:id="22" w:name="X9823e7b2ebb2597195ac51df8159ef44f9f00ce"/>
    <w:p>
      <w:pPr>
        <w:pStyle w:val="Heading1"/>
      </w:pPr>
      <w:r>
        <w:t xml:space="preserve">Annotated Bibliography: The Sales Executive in Russia Moscow</w:t>
      </w:r>
    </w:p>
    <w:p>
      <w:pPr>
        <w:pStyle w:val="FirstParagraph"/>
      </w:pPr>
      <w:r>
        <w:t xml:space="preserve">This annotated bibliography compiles essential resources regarding the role, strategies, and cultural nuances of the Sales Executive operating within the specific economic and social landscape of Russia Moscow. The selected works address the unique challenges of the Moscow market, including regulatory environments, cultural communication styles, and the evolving digital sales ecosystem.</w:t>
      </w:r>
    </w:p>
    <w:bookmarkStart w:id="20" w:name="introduction"/>
    <w:p>
      <w:pPr>
        <w:pStyle w:val="Heading2"/>
      </w:pPr>
      <w:r>
        <w:t xml:space="preserve">Introduction</w:t>
      </w:r>
    </w:p>
    <w:p>
      <w:pPr>
        <w:pStyle w:val="FirstParagraph"/>
      </w:pPr>
      <w:r>
        <w:t xml:space="preserve">The position of a Sales Executive in Russia Moscow is distinct from its Western counterparts due to the region's complex business etiquette, the dominance of relationship-based commerce, and the specific legal frameworks governing commercial transactions. The following annotations provide a comprehensive overview of literature that defines the competencies required for success in this high-stakes environment.</w:t>
      </w:r>
    </w:p>
    <w:p>
      <w:pPr>
        <w:pStyle w:val="BodyText"/>
      </w:pPr>
      <w:r>
        <w:t xml:space="preserve">Hofstede, G. (2011). Dimensionalizing Cultures: The Hofstede Model in Context. Online Readings in Psychology and Culture, 2(1).</w:t>
      </w:r>
    </w:p>
    <w:p>
      <w:pPr>
        <w:pStyle w:val="BodyText"/>
      </w:pPr>
      <w:r>
        <w:t xml:space="preserve">This seminal work provides a framework for understanding cultural dimensions that influence business interactions. Specifically, it highlights the high "Power Distance" and "Uncertainty Avoidance" scores characteristic of Russian culture. For a Sales Executive in Russia Moscow, this text explains why hierarchical respect is paramount and why clients often require detailed, risk-mitigating proposals before committing to a purchase.</w:t>
      </w:r>
    </w:p>
    <w:p>
      <w:pPr>
        <w:pStyle w:val="BodyText"/>
      </w:pPr>
      <w:r>
        <w:t xml:space="preserve">Essential for understanding the psychological underpinnings of Moscow-based clients. It validates the need for a Sales Executive to adopt a formal, authoritative, yet respectful communication style.</w:t>
      </w:r>
    </w:p>
    <w:p>
      <w:pPr>
        <w:pStyle w:val="BodyText"/>
      </w:pPr>
      <w:r>
        <w:t xml:space="preserve">Trompenaars, F., &amp; Hampden-Turner, C. (2012). Riding the Waves of Culture: Understanding Diversity in Global Business. Nicholas Brealey Publishing.</w:t>
      </w:r>
    </w:p>
    <w:p>
      <w:pPr>
        <w:pStyle w:val="BodyText"/>
      </w:pPr>
      <w:r>
        <w:t xml:space="preserve">Trompenaars and Hampden-Turner explore the dichotomy between universalism and particularism. The authors argue that Russia leans heavily toward particularism, where relationships and specific circumstances often outweigh general rules or contracts. This is critical for Sales Executives in Russia Moscow, as it suggests that building personal trust (blizost) is often more effective than relying solely on contractual obligations.</w:t>
      </w:r>
    </w:p>
    <w:p>
      <w:pPr>
        <w:pStyle w:val="BodyText"/>
      </w:pPr>
      <w:r>
        <w:t xml:space="preserve">Highly relevant for navigating the "relationship-first" sales culture in Moscow. It warns Sales Executives against applying rigid, transactional Western sales scripts without first establishing a personal connection.</w:t>
      </w:r>
    </w:p>
    <w:p>
      <w:pPr>
        <w:pStyle w:val="BodyText"/>
      </w:pPr>
      <w:r>
        <w:t xml:space="preserve">Kotler, P., &amp; Armstrong, G. (2021). Principles of Marketing. Pearson.</w:t>
      </w:r>
    </w:p>
    <w:p>
      <w:pPr>
        <w:pStyle w:val="BodyText"/>
      </w:pPr>
      <w:r>
        <w:t xml:space="preserve">While a general marketing text, this edition includes specific case studies on emerging markets and the adaptation of the marketing mix. It discusses how Sales Executives must tailor value propositions to local economic conditions. In the context of Russia Moscow, it emphasizes the importance of pricing strategies that account for local purchasing power parity and the high value placed on premium quality as a status symbol.</w:t>
      </w:r>
    </w:p>
    <w:p>
      <w:pPr>
        <w:pStyle w:val="BodyText"/>
      </w:pPr>
      <w:r>
        <w:t xml:space="preserve">Provides the foundational sales theory necessary for any Sales Executive. Its application to Russia Moscow requires the reader to focus on the "Place" and "Promotion" elements, specifically regarding the digital divide and the preference for high-end retail experiences in the capital.</w:t>
      </w:r>
    </w:p>
    <w:p>
      <w:pPr>
        <w:pStyle w:val="BodyText"/>
      </w:pPr>
      <w:r>
        <w:t xml:space="preserve">Meyer, E. (2014). The Culture Map: Breaking Through the Invisible Boundaries of Global Business. PublicAffairs.</w:t>
      </w:r>
    </w:p>
    <w:p>
      <w:pPr>
        <w:pStyle w:val="BodyText"/>
      </w:pPr>
      <w:r>
        <w:t xml:space="preserve">Erin Meyer’s work categorizes communication styles on a spectrum from low-context to high-context. Russia is identified as a high-context culture where meaning is often implied rather than explicitly stated. For a Sales Executive in Russia Moscow, this resource is vital for interpreting silence, indirect feedback, and non-verbal cues during negotiations. It advises against aggressive, direct closing techniques common in the US.</w:t>
      </w:r>
    </w:p>
    <w:p>
      <w:pPr>
        <w:pStyle w:val="BodyText"/>
      </w:pPr>
      <w:r>
        <w:t xml:space="preserve">A practical guide for daily interactions. It helps Sales Executives avoid cultural faux pas that could derail deals in Moscow by teaching them to read between the lines and respect indirect communication norms.</w:t>
      </w:r>
    </w:p>
    <w:p>
      <w:pPr>
        <w:pStyle w:val="BodyText"/>
      </w:pPr>
      <w:r>
        <w:t xml:space="preserve">World Bank. (2023). Doing Business in Russia: Regulatory Framework and Market Access. World Bank Group.</w:t>
      </w:r>
    </w:p>
    <w:p>
      <w:pPr>
        <w:pStyle w:val="BodyText"/>
      </w:pPr>
      <w:r>
        <w:t xml:space="preserve">This report outlines the legal and regulatory environment for conducting business in Russia. It details the complexities of contract law, tax regulations, and foreign investment rules. For a Sales Executive in Russia Moscow, understanding these legal constraints is non-negotiable. The document highlights the necessity of due diligence and the importance of having local legal counsel when structuring sales agreements.</w:t>
      </w:r>
    </w:p>
    <w:p>
      <w:pPr>
        <w:pStyle w:val="BodyText"/>
      </w:pPr>
      <w:r>
        <w:t xml:space="preserve">Crucial for risk management. It ensures that Sales Executives are aware of the bureaucratic hurdles in Moscow and can set realistic timelines for deal closures, thereby maintaining credibility with their own organizations.</w:t>
      </w:r>
    </w:p>
    <w:p>
      <w:pPr>
        <w:pStyle w:val="BodyText"/>
      </w:pPr>
      <w:r>
        <w:t xml:space="preserve">Spencer, L. M., &amp; Spencer, S. M. (1993). Competence at Work: Models for Superior Performance. John Wiley &amp; Sons.</w:t>
      </w:r>
    </w:p>
    <w:p>
      <w:pPr>
        <w:pStyle w:val="BodyText"/>
      </w:pPr>
      <w:r>
        <w:t xml:space="preserve">This classic text defines the competencies required for high performance in sales roles. When applied to the Russia Moscow context, it underscores the need for "Achievement Orientation" and "Influence." The authors suggest that successful Sales Executives in challenging markets must possess resilience and the ability to navigate complex stakeholder networks, which are prevalent in Moscow’s corporate sector.</w:t>
      </w:r>
    </w:p>
    <w:p>
      <w:pPr>
        <w:pStyle w:val="BodyText"/>
      </w:pPr>
      <w:r>
        <w:t xml:space="preserve">Useful for HR and Sales Managers recruiting for roles in Russia Moscow. It provides a framework for assessing candidates who possess the specific behavioral traits needed to succeed in the competitive Moscow market.</w:t>
      </w:r>
    </w:p>
    <w:p>
      <w:pPr>
        <w:pStyle w:val="BodyText"/>
      </w:pPr>
      <w:r>
        <w:t xml:space="preserve">Guffey, M. E., &amp; Loewy, D. (2020). Business Communication: Process and Product. Cengage Learning.</w:t>
      </w:r>
    </w:p>
    <w:p>
      <w:pPr>
        <w:pStyle w:val="BodyText"/>
      </w:pPr>
      <w:r>
        <w:t xml:space="preserve">This resource focuses on professional communication standards. It includes sections on cross-cultural business writing and etiquette. For a Sales Executive in Russia Moscow, the text emphasizes the importance of formal business correspondence, the use of titles, and the structure of business proposals. It advises on how to present data and financial projections in a manner that appeals to Russian decision-makers who value precision and detail.</w:t>
      </w:r>
    </w:p>
    <w:p>
      <w:pPr>
        <w:pStyle w:val="BodyText"/>
      </w:pPr>
      <w:r>
        <w:t xml:space="preserve">A practical manual for day-to-day operations. It helps Sales Executives craft emails, presentations, and contracts that align with the formal expectations of Moscow-based businesses.</w:t>
      </w:r>
    </w:p>
    <w:p>
      <w:pPr>
        <w:pStyle w:val="BodyText"/>
      </w:pPr>
      <w:r>
        <w:t xml:space="preserve">McKinsey &amp; Company. (2022). The Future of Sales in Emerging Markets: Digital Transformation and Customer Experience. McKinsey Global Institute.</w:t>
      </w:r>
    </w:p>
    <w:p>
      <w:pPr>
        <w:pStyle w:val="BodyText"/>
      </w:pPr>
      <w:r>
        <w:t xml:space="preserve">This report analyzes the impact of digitalization on sales processes in emerging economies, including Russia. It highlights the rapid adoption of mobile commerce and digital communication tools in Russia Moscow. The authors argue that modern Sales Executives must be proficient in using CRM systems, social media (including local platforms like VKontakte), and data analytics to identify leads and personalize customer interactions.</w:t>
      </w:r>
    </w:p>
    <w:p>
      <w:pPr>
        <w:pStyle w:val="BodyText"/>
      </w:pPr>
      <w:r>
        <w:t xml:space="preserve">Forward-looking and highly relevant. It bridges the gap between traditional relationship-based sales and modern digital strategies, offering a roadmap for Sales Executives to leverage technology while maintaining the personal touch required in Moscow.</w:t>
      </w:r>
    </w:p>
    <w:bookmarkEnd w:id="20"/>
    <w:bookmarkStart w:id="21" w:name="conclusion"/>
    <w:p>
      <w:pPr>
        <w:pStyle w:val="Heading2"/>
      </w:pPr>
      <w:r>
        <w:t xml:space="preserve">Conclusion</w:t>
      </w:r>
    </w:p>
    <w:p>
      <w:pPr>
        <w:pStyle w:val="FirstParagraph"/>
      </w:pPr>
      <w:r>
        <w:t xml:space="preserve">The role of a Sales Executive in Russia Moscow demands a sophisticated blend of cultural intelligence, legal awareness, and strategic adaptability. The annotated bibliography above demonstrates that success in this market cannot be achieved through the mere transplantation of Western sales tactics. Instead, it requires a deep understanding of local cultural dimensions, a respect for hierarchical structures, and the ability to navigate a complex regulatory environment. By integrating the insights from these sources, Sales Executives can build sustainable relationships and drive growth in one of the world’s most dynamic and challenging markets.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Russia Moscow</dc:title>
  <dc:creator/>
  <dc:language>en</dc:language>
  <cp:keywords/>
  <dcterms:created xsi:type="dcterms:W3CDTF">2026-08-07T06:12:36Z</dcterms:created>
  <dcterms:modified xsi:type="dcterms:W3CDTF">2026-08-07T06:12:36Z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