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Strategic Frameworks for the Sales Executive in Venezuela Caracas</w:t>
      </w:r>
    </w:p>
    <w:bookmarkEnd w:id="20"/>
    <w:p>
      <w:pPr>
        <w:pStyle w:val="BodyText"/>
      </w:pPr>
      <w:r>
        <w:t xml:space="preserve">The role of the Sales Executive in Venezuela Caracas has undergone a radical transformation in the last decade. Operating within a complex economic environment characterized by hyperinflation, currency volatility, and shifting regulatory landscapes, the modern sales professional in Caracas cannot rely on traditional methodologies alone. This annotated bibliography compiles essential literature regarding sales psychology, economic resilience, and digital transformation. The selected resources are specifically analyzed to provide actionable insights for sales executives navigating the unique commercial ecosystem of Caracas, Venezuela.</w:t>
      </w:r>
    </w:p>
    <w:bookmarkStart w:id="21" w:name="introduction"/>
    <w:p>
      <w:pPr>
        <w:pStyle w:val="Heading2"/>
      </w:pPr>
      <w:r>
        <w:t xml:space="preserve">Introduction</w:t>
      </w:r>
    </w:p>
    <w:p>
      <w:pPr>
        <w:pStyle w:val="FirstParagraph"/>
      </w:pPr>
      <w:r>
        <w:t xml:space="preserve">Selling in Caracas requires a hybrid approach that blends high-level strategic negotiation with tactical adaptability. The following bibliography is curated to assist Sales Executives in understanding the macroeconomic factors influencing buyer behavior in Venezuela, while also mastering the micro-skills necessary to close deals in a cash-constrained and digitally evolving market.</w:t>
      </w:r>
    </w:p>
    <w:bookmarkEnd w:id="21"/>
    <w:bookmarkStart w:id="30" w:name="bibliography"/>
    <w:p>
      <w:pPr>
        <w:pStyle w:val="Heading2"/>
      </w:pPr>
      <w:r>
        <w:t xml:space="preserve">Bibliography</w:t>
      </w:r>
    </w:p>
    <w:bookmarkStart w:id="22" w:name="X6c99ce24e0d2d2dd983536648592575f1930f18"/>
    <w:p>
      <w:pPr>
        <w:pStyle w:val="Heading3"/>
      </w:pPr>
      <w:r>
        <w:t xml:space="preserve">1. The Psychology of Trust in High-Inflation Markets</w:t>
      </w:r>
    </w:p>
    <w:p>
      <w:pPr>
        <w:pStyle w:val="FirstParagraph"/>
      </w:pPr>
      <w:r>
        <w:t xml:space="preserve">Cialdini, R. B. (2021).</w:t>
      </w:r>
      <w:r>
        <w:t xml:space="preserve"> </w:t>
      </w:r>
      <w:r>
        <w:rPr>
          <w:iCs/>
          <w:i/>
        </w:rPr>
        <w:t xml:space="preserve">Influence: New and Expanded</w:t>
      </w:r>
      <w:r>
        <w:t xml:space="preserve">. Harper Business.</w:t>
      </w:r>
    </w:p>
    <w:p>
      <w:pPr>
        <w:pStyle w:val="BodyText"/>
      </w:pPr>
      <w:r>
        <w:t xml:space="preserve">While a global classic, Cialdini’s work is critical for the Sales Executive in Venezuela Caracas due to the erosion of institutional trust. In an economy where currency value fluctuates daily, the "principle of authority" and "social proof" become paramount. This text provides the Sales Executive with psychological tools to build credibility when traditional financial guarantees are weak. For the Caracas market, this resource is vital for understanding how to leverage personal reputation and peer validation to overcome buyer skepticism regarding long-term contracts or future delivery promises.</w:t>
      </w:r>
    </w:p>
    <w:bookmarkEnd w:id="22"/>
    <w:bookmarkStart w:id="23" w:name="economic-context-and-consumer-behavior"/>
    <w:p>
      <w:pPr>
        <w:pStyle w:val="Heading3"/>
      </w:pPr>
      <w:r>
        <w:t xml:space="preserve">2. Economic Context and Consumer Behavior</w:t>
      </w:r>
    </w:p>
    <w:p>
      <w:pPr>
        <w:pStyle w:val="FirstParagraph"/>
      </w:pPr>
      <w:r>
        <w:t xml:space="preserve">World Bank. (2023).</w:t>
      </w:r>
      <w:r>
        <w:t xml:space="preserve"> </w:t>
      </w:r>
      <w:r>
        <w:rPr>
          <w:iCs/>
          <w:i/>
        </w:rPr>
        <w:t xml:space="preserve">Venezuela Economic Update: Navigating the Path to Recovery</w:t>
      </w:r>
      <w:r>
        <w:t xml:space="preserve">. World Bank Group.</w:t>
      </w:r>
    </w:p>
    <w:p>
      <w:pPr>
        <w:pStyle w:val="BodyText"/>
      </w:pPr>
      <w:r>
        <w:t xml:space="preserve">A Sales Executive cannot operate effectively in Venezuela without a granular understanding of the macroeconomic indicators. This report offers data-driven analysis of inflation rates, GDP contraction, and remittance flows. For a professional in Caracas, this document is essential for timing sales cycles. It helps the executive understand when purchasing power is likely to peak (often correlating with remittance seasons) and how to structure pricing strategies that account for rapid devaluation of the local bolivar, ensuring that sales targets remain realistic and profitable.</w:t>
      </w:r>
    </w:p>
    <w:bookmarkEnd w:id="23"/>
    <w:bookmarkStart w:id="24" w:name="Xbf48468b63659ad9f0d024e57751972ad9a41a6"/>
    <w:p>
      <w:pPr>
        <w:pStyle w:val="Heading3"/>
      </w:pPr>
      <w:r>
        <w:t xml:space="preserve">3. Digital Transformation in Latin American Sales</w:t>
      </w:r>
    </w:p>
    <w:p>
      <w:pPr>
        <w:pStyle w:val="FirstParagraph"/>
      </w:pPr>
      <w:r>
        <w:t xml:space="preserve">McKinsey &amp; Company. (2022).</w:t>
      </w:r>
      <w:r>
        <w:t xml:space="preserve"> </w:t>
      </w:r>
      <w:r>
        <w:rPr>
          <w:iCs/>
          <w:i/>
        </w:rPr>
        <w:t xml:space="preserve">The Future of Sales in Latin America: Digital Acceleration</w:t>
      </w:r>
      <w:r>
        <w:t xml:space="preserve">. McKinsey Global Institute.</w:t>
      </w:r>
    </w:p>
    <w:p>
      <w:pPr>
        <w:pStyle w:val="BodyText"/>
      </w:pPr>
      <w:r>
        <w:t xml:space="preserve">Caracas has seen a surge in digital adoption as physical mobility becomes more challenging due to infrastructure issues. This report highlights how Sales Executives in the region are pivoting to remote selling, WhatsApp-based CRM, and digital payment integrations. For the Venezuelan context, this resource is indispensable for modernizing the sales funnel. It outlines strategies for maintaining high-touch relationships virtually, a necessary skill for executives in Caracas who must manage clients across the country while minimizing logistical overhead.</w:t>
      </w:r>
    </w:p>
    <w:bookmarkEnd w:id="24"/>
    <w:bookmarkStart w:id="25" w:name="negotiation-in-volatile-environments"/>
    <w:p>
      <w:pPr>
        <w:pStyle w:val="Heading3"/>
      </w:pPr>
      <w:r>
        <w:t xml:space="preserve">4. Negotiation in Volatile Environments</w:t>
      </w:r>
    </w:p>
    <w:p>
      <w:pPr>
        <w:pStyle w:val="FirstParagraph"/>
      </w:pPr>
      <w:r>
        <w:t xml:space="preserve">Fisher, R., &amp; Ury, W. (2011).</w:t>
      </w:r>
      <w:r>
        <w:t xml:space="preserve"> </w:t>
      </w:r>
      <w:r>
        <w:rPr>
          <w:iCs/>
          <w:i/>
        </w:rPr>
        <w:t xml:space="preserve">Getting to Yes: Negotiating Agreement Without Giving In</w:t>
      </w:r>
      <w:r>
        <w:t xml:space="preserve">. Penguin Books.</w:t>
      </w:r>
    </w:p>
    <w:p>
      <w:pPr>
        <w:pStyle w:val="BodyText"/>
      </w:pPr>
      <w:r>
        <w:t xml:space="preserve">Negotiation in Venezuela Caracas often involves complex variables beyond price, such as currency denomination (USD vs. Bolivar), payment terms, and logistics. Fisher and Ury’s principles of separating people from the problem are crucial here. The Sales Executive in this region frequently faces emotional buyers stressed by economic hardship. This book provides a framework for principled negotiation that allows the executive to secure fair terms without alienating the client, focusing on mutual gains even when the economic environment is zero-sum.</w:t>
      </w:r>
    </w:p>
    <w:bookmarkEnd w:id="25"/>
    <w:bookmarkStart w:id="26" w:name="the-challenger-sale-model"/>
    <w:p>
      <w:pPr>
        <w:pStyle w:val="Heading3"/>
      </w:pPr>
      <w:r>
        <w:t xml:space="preserve">5. The Challenger Sale Model</w:t>
      </w:r>
    </w:p>
    <w:p>
      <w:pPr>
        <w:pStyle w:val="FirstParagraph"/>
      </w:pPr>
      <w:r>
        <w:t xml:space="preserve">Dixon, M., &amp; Adamson, B. (2011).</w:t>
      </w:r>
      <w:r>
        <w:t xml:space="preserve"> </w:t>
      </w:r>
      <w:r>
        <w:rPr>
          <w:iCs/>
          <w:i/>
        </w:rPr>
        <w:t xml:space="preserve">The Challenger Sale: Taking Control of the Customer Conversation</w:t>
      </w:r>
      <w:r>
        <w:t xml:space="preserve">. Portfolio.</w:t>
      </w:r>
    </w:p>
    <w:p>
      <w:pPr>
        <w:pStyle w:val="BodyText"/>
      </w:pPr>
      <w:r>
        <w:t xml:space="preserve">In a market where buyers are highly price-sensitive and skeptical, the "relationship builder" approach often fails. This text argues for the "Challenger" profile—a Sales Executive who teaches, tailors, and takes control. For the Caracas market, this is highly relevant. Executives must challenge clients’ assumptions about cost-saving measures that might actually hurt their business in the long run. By providing unique insights into how global trends affect local Venezuelan operations, the Sales Executive adds value that justifies premium pricing despite the economic climate.</w:t>
      </w:r>
    </w:p>
    <w:bookmarkEnd w:id="26"/>
    <w:bookmarkStart w:id="27" w:name="X9b3b398a7cee3de5490d247c36e2ccc032916c8"/>
    <w:p>
      <w:pPr>
        <w:pStyle w:val="Heading3"/>
      </w:pPr>
      <w:r>
        <w:t xml:space="preserve">6. Regulatory Compliance and International Trade</w:t>
      </w:r>
    </w:p>
    <w:p>
      <w:pPr>
        <w:pStyle w:val="FirstParagraph"/>
      </w:pPr>
      <w:r>
        <w:t xml:space="preserve">U.S. Department of the Treasury. (2023).</w:t>
      </w:r>
      <w:r>
        <w:t xml:space="preserve"> </w:t>
      </w:r>
      <w:r>
        <w:rPr>
          <w:iCs/>
          <w:i/>
        </w:rPr>
        <w:t xml:space="preserve">Office of Foreign Assets Control (OFAC) Sanctions Programs and Information</w:t>
      </w:r>
      <w:r>
        <w:t xml:space="preserve">.</w:t>
      </w:r>
    </w:p>
    <w:p>
      <w:pPr>
        <w:pStyle w:val="BodyText"/>
      </w:pPr>
      <w:r>
        <w:t xml:space="preserve">For Sales Executives in Venezuela Caracas dealing with imported goods or international clients, understanding sanctions is not optional; it is a survival skill. This resource details the legal boundaries of doing business in Venezuela. It is critical for the executive to ensure that payment structures, shipping routes, and banking channels comply with international regulations. Ignorance of these rules can lead to frozen assets and legal repercussions, making this document a foundational reference for risk management in sales operations.</w:t>
      </w:r>
    </w:p>
    <w:bookmarkEnd w:id="27"/>
    <w:bookmarkStart w:id="28" w:name="agile-sales-management"/>
    <w:p>
      <w:pPr>
        <w:pStyle w:val="Heading3"/>
      </w:pPr>
      <w:r>
        <w:t xml:space="preserve">7. Agile Sales Management</w:t>
      </w:r>
    </w:p>
    <w:p>
      <w:pPr>
        <w:pStyle w:val="FirstParagraph"/>
      </w:pPr>
      <w:r>
        <w:t xml:space="preserve">Sull, D., &amp; Sull, C. (2019).</w:t>
      </w:r>
      <w:r>
        <w:t xml:space="preserve"> </w:t>
      </w:r>
      <w:r>
        <w:rPr>
          <w:iCs/>
          <w:i/>
        </w:rPr>
        <w:t xml:space="preserve">Agile Management: Leading and Performing in Today’s World</w:t>
      </w:r>
      <w:r>
        <w:t xml:space="preserve">. Harvard Business Review Press.</w:t>
      </w:r>
    </w:p>
    <w:p>
      <w:pPr>
        <w:pStyle w:val="BodyText"/>
      </w:pPr>
      <w:r>
        <w:t xml:space="preserve">The volatility of the Venezuelan economy demands agility. Traditional annual sales plans are often obsolete within months. This book advocates for short-cycle planning and rapid iteration. For the Sales Executive in Caracas, this methodology allows for quick pivots when exchange rates shift or supply chains break. It emphasizes data-driven decision-making over intuition, enabling executives to adjust quotas, territories, and incentives in real-time to match the fluid reality of the Caracas market.</w:t>
      </w:r>
    </w:p>
    <w:bookmarkEnd w:id="28"/>
    <w:bookmarkStart w:id="29" w:name="cultural-intelligence-in-business"/>
    <w:p>
      <w:pPr>
        <w:pStyle w:val="Heading3"/>
      </w:pPr>
      <w:r>
        <w:t xml:space="preserve">8. Cultural Intelligence in Business</w:t>
      </w:r>
    </w:p>
    <w:p>
      <w:pPr>
        <w:pStyle w:val="FirstParagraph"/>
      </w:pPr>
      <w:r>
        <w:t xml:space="preserve">Earley, P. C., &amp; Ang, S. (2003).</w:t>
      </w:r>
      <w:r>
        <w:t xml:space="preserve"> </w:t>
      </w:r>
      <w:r>
        <w:rPr>
          <w:iCs/>
          <w:i/>
        </w:rPr>
        <w:t xml:space="preserve">Cultural Intelligence: Individual Interactions Across Cultures</w:t>
      </w:r>
      <w:r>
        <w:t xml:space="preserve">. Stanford University Press.</w:t>
      </w:r>
    </w:p>
    <w:p>
      <w:pPr>
        <w:pStyle w:val="BodyText"/>
      </w:pPr>
      <w:r>
        <w:t xml:space="preserve">Caracas is a cosmopolitan hub with deep cultural roots. Success for a Sales Executive depends on "Cultural Intelligence" (CQ)—the ability to relate and work effectively across cultures. This text explores how to navigate the specific social norms, communication styles, and hierarchy expectations prevalent in Venezuelan business culture. Understanding the importance of personal relationships ("confianza") alongside professional competence is key. This resource helps executives avoid cultural faux pas and build the deep, lasting connections required to sustain sales in a tight-knit business community like Caracas.</w:t>
      </w:r>
    </w:p>
    <w:bookmarkEnd w:id="29"/>
    <w:bookmarkEnd w:id="30"/>
    <w:bookmarkStart w:id="31" w:name="conclusion"/>
    <w:p>
      <w:pPr>
        <w:pStyle w:val="Heading2"/>
      </w:pPr>
      <w:r>
        <w:t xml:space="preserve">Conclusion</w:t>
      </w:r>
    </w:p>
    <w:p>
      <w:pPr>
        <w:pStyle w:val="FirstParagraph"/>
      </w:pPr>
      <w:r>
        <w:t xml:space="preserve">The synthesis of these resources provides a comprehensive toolkit for the Sales Executive operating in Venezuela Caracas. Success in this environment requires more than just product knowledge; it demands economic literacy, psychological acuity, regulatory awareness, and cultural sensitivity. By integrating the strategies outlined in this annotated bibliography, sales professionals can navigate the complexities of the Venezuelan market, turning economic challenges into opportunities for differentiated value creation and sustainable growth.</w:t>
      </w:r>
    </w:p>
    <w:p>
      <w:pPr>
        <w:pStyle w:val="BodyText"/>
      </w:pPr>
      <w:r>
        <w:t xml:space="preserve">© 2023 Sales Strategy Documentation. Prepared for the Venezuelan Market Context.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Strategies in Venezuela Caracas</dc:title>
  <dc:creator/>
  <dc:language>en</dc:language>
  <cp:keywords/>
  <dcterms:created xsi:type="dcterms:W3CDTF">2026-08-07T05:52:23Z</dcterms:created>
  <dcterms:modified xsi:type="dcterms:W3CDTF">2026-08-07T05:52:23Z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