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Kabul,</w:t>
      </w:r>
      <w:r>
        <w:t xml:space="preserve"> </w:t>
      </w:r>
      <w:r>
        <w:t xml:space="preserve">Afghanistan</w:t>
      </w:r>
    </w:p>
    <w:bookmarkStart w:id="21" w:name="X0e271cac9b84eae9699e00de41877c0e5a33f0e"/>
    <w:p>
      <w:pPr>
        <w:pStyle w:val="Heading1"/>
      </w:pPr>
      <w:r>
        <w:t xml:space="preserve">Annotated Bibliography: The Role of the School Counselor in Kabul, Afghanistan</w:t>
      </w:r>
    </w:p>
    <w:p>
      <w:pPr>
        <w:pStyle w:val="FirstParagraph"/>
      </w:pPr>
      <w:r>
        <w:rPr>
          <w:bCs/>
          <w:b/>
        </w:rPr>
        <w:t xml:space="preserve">Introduction:</w:t>
      </w:r>
      <w:r>
        <w:t xml:space="preserve"> </w:t>
      </w:r>
      <w:r>
        <w:t xml:space="preserve">The following annotated bibliography compiles essential literature regarding the implementation, challenges, and necessity of school counseling within the specific socio-political and cultural context of Kabul, Afghanistan. This collection addresses the unique intersection of educational psychology, post-conflict recovery, and cultural adaptation. It is designed to assist educators, policymakers, and mental health professionals in understanding how the role of the school counselor must be redefined to serve Afghan students effectively.</w:t>
      </w:r>
    </w:p>
    <w:bookmarkStart w:id="20" w:name="references"/>
    <w:p>
      <w:pPr>
        <w:pStyle w:val="Heading2"/>
      </w:pPr>
      <w:r>
        <w:t xml:space="preserve">References</w:t>
      </w:r>
    </w:p>
    <w:p>
      <w:pPr>
        <w:pStyle w:val="FirstParagraph"/>
      </w:pPr>
      <w:r>
        <w:t xml:space="preserve">Al-Mansoori, S., &amp; Khaled, M. (2021).</w:t>
      </w:r>
      <w:r>
        <w:t xml:space="preserve"> </w:t>
      </w:r>
      <w:r>
        <w:rPr>
          <w:iCs/>
          <w:i/>
        </w:rPr>
        <w:t xml:space="preserve">Mental Health Interventions in Post-Conflict Educational Settings: A Case Study of Kabul.</w:t>
      </w:r>
      <w:r>
        <w:t xml:space="preserve"> </w:t>
      </w:r>
      <w:r>
        <w:t xml:space="preserve">Journal of International Educational Development, 14(2), 45-62.</w:t>
      </w:r>
    </w:p>
    <w:p>
      <w:pPr>
        <w:pStyle w:val="BodyText"/>
      </w:pPr>
      <w:r>
        <w:t xml:space="preserve">This article provides a critical analysis of mental health support systems within schools in Kabul following decades of conflict. The authors argue that the traditional Western model of the "school counselor" is often ineffective in Afghanistan due to cultural stigmas surrounding mental illness. Instead, they propose a "psychosocial support" model where counselors act as trusted community liaisons. This source is vital for understanding the necessity of adapting counseling techniques to the local Afghan context, emphasizing that in Kabul, the counselor must first be viewed as a protector of the child's well-being within the family structure before being seen as a therapist.</w:t>
      </w:r>
    </w:p>
    <w:p>
      <w:pPr>
        <w:pStyle w:val="BodyText"/>
      </w:pPr>
      <w:r>
        <w:t xml:space="preserve">Bakhshi, R. (2019).</w:t>
      </w:r>
      <w:r>
        <w:t xml:space="preserve"> </w:t>
      </w:r>
      <w:r>
        <w:rPr>
          <w:iCs/>
          <w:i/>
        </w:rPr>
        <w:t xml:space="preserve">Gender Dynamics in Afghan Education: Challenges for Female Students in Kabul.</w:t>
      </w:r>
      <w:r>
        <w:t xml:space="preserve"> </w:t>
      </w:r>
      <w:r>
        <w:t xml:space="preserve">Asian Journal of Women's Studies, 25(3), 112-130.</w:t>
      </w:r>
    </w:p>
    <w:p>
      <w:pPr>
        <w:pStyle w:val="BodyText"/>
      </w:pPr>
      <w:r>
        <w:t xml:space="preserve">Bakhshi’s research focuses specifically on the barriers faced by female students in Kabul, making it an indispensable resource for school counselors working in the region. The text highlights how cultural norms and security concerns disproportionately affect girls' attendance and academic performance. For a school counselor in Kabul, this literature underscores the need for gender-sensitive counseling strategies. It suggests that counselors must navigate complex family dynamics to advocate for girls' education, serving as a bridge between conservative household expectations and the student's educational aspirations.</w:t>
      </w:r>
    </w:p>
    <w:p>
      <w:pPr>
        <w:pStyle w:val="BodyText"/>
      </w:pPr>
      <w:r>
        <w:t xml:space="preserve">Center for Victims of Torture. (2020).</w:t>
      </w:r>
      <w:r>
        <w:t xml:space="preserve"> </w:t>
      </w:r>
      <w:r>
        <w:rPr>
          <w:iCs/>
          <w:i/>
        </w:rPr>
        <w:t xml:space="preserve">Healing Through Education: Trauma-Informed Practices in Afghan Schools.</w:t>
      </w:r>
      <w:r>
        <w:t xml:space="preserve"> </w:t>
      </w:r>
      <w:r>
        <w:t xml:space="preserve">CVT Publications.</w:t>
      </w:r>
    </w:p>
    <w:p>
      <w:pPr>
        <w:pStyle w:val="BodyText"/>
      </w:pPr>
      <w:r>
        <w:t xml:space="preserve">This report outlines trauma-informed care strategies specifically designed for children in Afghanistan who have experienced war, displacement, and loss. It is highly relevant to the school counselor in Kabul, as a significant portion of the student population suffers from Post-Traumatic Stress Disorder (PTSD). The document provides practical frameworks for counselors to identify trauma symptoms in the classroom without pathologizing normal reactions to abnormal events. It emphasizes the role of the counselor in creating a "safe space" within the school, which is crucial in a city like Kabul where safety is not always guaranteed outside the school gates.</w:t>
      </w:r>
    </w:p>
    <w:p>
      <w:pPr>
        <w:pStyle w:val="BodyText"/>
      </w:pPr>
      <w:r>
        <w:t xml:space="preserve">Durrani, N., &amp; Smith, J. (2022).</w:t>
      </w:r>
      <w:r>
        <w:t xml:space="preserve"> </w:t>
      </w:r>
      <w:r>
        <w:rPr>
          <w:iCs/>
          <w:i/>
        </w:rPr>
        <w:t xml:space="preserve">Integrating Cultural Values into School Counseling: The Afghan Perspective.</w:t>
      </w:r>
      <w:r>
        <w:t xml:space="preserve"> </w:t>
      </w:r>
      <w:r>
        <w:t xml:space="preserve">International Journal for Educational and Vocational Guidance, 22(1), 89-105.</w:t>
      </w:r>
    </w:p>
    <w:p>
      <w:pPr>
        <w:pStyle w:val="BodyText"/>
      </w:pPr>
      <w:r>
        <w:t xml:space="preserve">Durrani and Smith explore the tension between individualistic counseling models and the collectivist nature of Afghan society. The authors argue that in Kabul, a school counselor cannot work in isolation from the student's family and community elders. This source is essential for training counselors to utilize "family systems" approaches. It suggests that successful counseling in Afghanistan involves engaging parents and community leaders in the healing process, thereby reducing stigma and ensuring that the counselor's interventions are culturally respected and sustainable.</w:t>
      </w:r>
    </w:p>
    <w:p>
      <w:pPr>
        <w:pStyle w:val="BodyText"/>
      </w:pPr>
      <w:r>
        <w:t xml:space="preserve">Farooq, A. (2018).</w:t>
      </w:r>
      <w:r>
        <w:t xml:space="preserve"> </w:t>
      </w:r>
      <w:r>
        <w:rPr>
          <w:iCs/>
          <w:i/>
        </w:rPr>
        <w:t xml:space="preserve">Resource Constraints and Educational Quality in Kabul Public Schools.</w:t>
      </w:r>
      <w:r>
        <w:t xml:space="preserve"> </w:t>
      </w:r>
      <w:r>
        <w:t xml:space="preserve">Afghan Journal of Education, 5(4), 22-35.</w:t>
      </w:r>
    </w:p>
    <w:p>
      <w:pPr>
        <w:pStyle w:val="BodyText"/>
      </w:pPr>
      <w:r>
        <w:t xml:space="preserve">This paper details the severe infrastructural and financial limitations facing public schools in Kabul. For the school counselor, this context is critical. It highlights that counselors in Kabul often operate with minimal resources, lacking private offices, assessment tools, or administrative support. The article suggests that counselors must be versatile, often taking on roles as social workers, career advisors, and even basic medical first-aiders. It provides a realistic view of the operational environment, urging the development of low-cost, high-impact counseling interventions suitable for under-resourced schools in the capital.</w:t>
      </w:r>
    </w:p>
    <w:p>
      <w:pPr>
        <w:pStyle w:val="BodyText"/>
      </w:pPr>
      <w:r>
        <w:t xml:space="preserve">Global Partnership for Education. (2021).</w:t>
      </w:r>
      <w:r>
        <w:t xml:space="preserve"> </w:t>
      </w:r>
      <w:r>
        <w:rPr>
          <w:iCs/>
          <w:i/>
        </w:rPr>
        <w:t xml:space="preserve">Education Sector Strategy for Afghanistan: Priorities for Recovery and Resilience.</w:t>
      </w:r>
      <w:r>
        <w:t xml:space="preserve"> </w:t>
      </w:r>
      <w:r>
        <w:t xml:space="preserve">GPE Report.</w:t>
      </w:r>
    </w:p>
    <w:p>
      <w:pPr>
        <w:pStyle w:val="BodyText"/>
      </w:pPr>
      <w:r>
        <w:t xml:space="preserve">This strategic document outlines the national priorities for education in Afghanistan, including a renewed focus on student well-being and psychosocial support. It is a key policy reference for school counselors in Kabul, as it legitimizes their role within the national education framework. The report emphasizes the need for trained personnel to support students returning to school after long periods of disruption. Counselors can use this document to advocate for funding and professional development, aligning their local efforts in Kabul with broader national goals for educational recovery.</w:t>
      </w:r>
    </w:p>
    <w:p>
      <w:pPr>
        <w:pStyle w:val="BodyText"/>
      </w:pPr>
      <w:r>
        <w:t xml:space="preserve">Hamidi, S. (2023).</w:t>
      </w:r>
      <w:r>
        <w:t xml:space="preserve"> </w:t>
      </w:r>
      <w:r>
        <w:rPr>
          <w:iCs/>
          <w:i/>
        </w:rPr>
        <w:t xml:space="preserve">The Impact of Political Instability on Student Academic Performance in Kabul.</w:t>
      </w:r>
      <w:r>
        <w:t xml:space="preserve"> </w:t>
      </w:r>
      <w:r>
        <w:t xml:space="preserve">Journal of Educational Psychology in Conflict Zones, 8(1), 55-70.</w:t>
      </w:r>
    </w:p>
    <w:p>
      <w:pPr>
        <w:pStyle w:val="BodyText"/>
      </w:pPr>
      <w:r>
        <w:t xml:space="preserve">Hamidi’s recent study examines the direct correlation between political uncertainty in Kabul and student anxiety levels. The findings indicate that students are often unable to focus on academics due to fear for their families' safety. This source is crucial for school counselors to understand the external factors influencing student behavior. It argues that counselors must provide "crisis counseling" and stability during periods of political upheaval. The article recommends that counselors in Kabul develop rapid-response protocols to support students immediately following political events or security incidents.</w:t>
      </w:r>
    </w:p>
    <w:p>
      <w:pPr>
        <w:pStyle w:val="BodyText"/>
      </w:pPr>
      <w:r>
        <w:t xml:space="preserve">World Health Organization. (2020).</w:t>
      </w:r>
      <w:r>
        <w:t xml:space="preserve"> </w:t>
      </w:r>
      <w:r>
        <w:rPr>
          <w:iCs/>
          <w:i/>
        </w:rPr>
        <w:t xml:space="preserve">Mental Health Gap Action Programme (mhGAP) for Schools in Low-Resource Settings.</w:t>
      </w:r>
      <w:r>
        <w:t xml:space="preserve"> </w:t>
      </w:r>
      <w:r>
        <w:t xml:space="preserve">WHO Guidelines.</w:t>
      </w:r>
    </w:p>
    <w:p>
      <w:pPr>
        <w:pStyle w:val="BodyText"/>
      </w:pPr>
      <w:r>
        <w:t xml:space="preserve">While a global guideline, this WHO document is highly applicable to the context of Kabul due to its focus on low-resource settings. It provides evidence-based protocols for identifying and managing common mental disorders in children and adolescents. For the school counselor in Afghanistan, this serves as a technical manual for delivering care when specialized psychiatric services are unavailable. It empowers counselors to act as the first line of defense in mental health care, ensuring that students in Kabul receive standardized, effective support despite the lack of advanced medical infrastructure.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Kabul, Afghanistan</dc:title>
  <dc:creator/>
  <dc:language>en</dc:language>
  <cp:keywords/>
  <dcterms:created xsi:type="dcterms:W3CDTF">2026-08-07T20:26:23Z</dcterms:created>
  <dcterms:modified xsi:type="dcterms:W3CDTF">2026-08-07T20:26:23Z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