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Melbourne,</w:t>
      </w:r>
      <w:r>
        <w:t xml:space="preserve"> </w:t>
      </w:r>
      <w:r>
        <w:t xml:space="preserve">Australia</w:t>
      </w:r>
    </w:p>
    <w:bookmarkStart w:id="24" w:name="X46792db941d26f233132247eaac9d90b4b5d80c"/>
    <w:p>
      <w:pPr>
        <w:pStyle w:val="Heading1"/>
      </w:pPr>
      <w:r>
        <w:t xml:space="preserve">Annotated Bibliography: The Role of the School Counselor in Melbourne, Australia</w:t>
      </w:r>
    </w:p>
    <w:p>
      <w:pPr>
        <w:pStyle w:val="FirstParagraph"/>
      </w:pPr>
      <w:r>
        <w:t xml:space="preserve">This annotated bibliography provides a comprehensive overview of the current literature regarding school counseling within the specific context of Melbourne, Australia. It examines the professional standards, mental health frameworks, and cultural considerations essential for practitioners operating in Victorian schools. The selected sources address the unique challenges and opportunities faced by school counselors in this region, focusing on student well-being, policy implementation, and community integration.</w:t>
      </w:r>
    </w:p>
    <w:bookmarkStart w:id="20" w:name="X173f2ed18d3ea202cf17044d661565235204cd3"/>
    <w:p>
      <w:pPr>
        <w:pStyle w:val="Heading2"/>
      </w:pPr>
      <w:r>
        <w:t xml:space="preserve">Professional Standards and Policy Frameworks</w:t>
      </w:r>
    </w:p>
    <w:p>
      <w:pPr>
        <w:pStyle w:val="FirstParagraph"/>
      </w:pPr>
      <w:r>
        <w:t xml:space="preserve">Australian Institute for Teaching and School Leadership (AITSL). (2023).</w:t>
      </w:r>
      <w:r>
        <w:t xml:space="preserve"> </w:t>
      </w:r>
      <w:r>
        <w:rPr>
          <w:iCs/>
          <w:i/>
        </w:rPr>
        <w:t xml:space="preserve">Professional Standards for School Counsellors</w:t>
      </w:r>
      <w:r>
        <w:t xml:space="preserve">. Canberra: AITSL.</w:t>
      </w:r>
    </w:p>
    <w:p>
      <w:pPr>
        <w:pStyle w:val="BodyText"/>
      </w:pPr>
      <w:r>
        <w:t xml:space="preserve">This document is foundational for any school counselor practicing in Australia, including Melbourne. It outlines the core competencies required for professional practice, emphasizing ethical conduct, student safety, and collaborative working relationships. For Melbourne-based counselors, this standard is critical as it aligns with the Victorian Department of Education’s expectations. The text provides a clear framework for professional development, ensuring that counselors in Melbourne’s diverse school systems maintain high-quality service delivery. It is particularly relevant for navigating the legal and ethical boundaries of student confidentiality in a metropolitan setting.</w:t>
      </w:r>
    </w:p>
    <w:p>
      <w:pPr>
        <w:pStyle w:val="BodyText"/>
      </w:pPr>
      <w:r>
        <w:t xml:space="preserve">Department of Education (Victoria). (2022).</w:t>
      </w:r>
      <w:r>
        <w:t xml:space="preserve"> </w:t>
      </w:r>
      <w:r>
        <w:rPr>
          <w:iCs/>
          <w:i/>
        </w:rPr>
        <w:t xml:space="preserve">Student Wellbeing Framework: Supporting Learning and Development</w:t>
      </w:r>
      <w:r>
        <w:t xml:space="preserve">. Melbourne: Victorian Government.</w:t>
      </w:r>
    </w:p>
    <w:p>
      <w:pPr>
        <w:pStyle w:val="BodyText"/>
      </w:pPr>
      <w:r>
        <w:t xml:space="preserve">This policy document is specific to the state of Victoria and is essential reading for school counselors in Melbourne. It details the government’s strategic approach to student mental health, resilience, and engagement. The framework highlights the counselor’s role in implementing whole-school wellbeing strategies. It addresses local priorities, such as reducing bullying and supporting students with complex needs. For a counselor in Melbourne, this text provides the operational guidelines necessary to align individual counseling practices with broader school and state objectives, ensuring compliance and effective resource allocation.</w:t>
      </w:r>
    </w:p>
    <w:bookmarkEnd w:id="20"/>
    <w:bookmarkStart w:id="21" w:name="mental-health-and-clinical-practice"/>
    <w:p>
      <w:pPr>
        <w:pStyle w:val="Heading2"/>
      </w:pPr>
      <w:r>
        <w:t xml:space="preserve">Mental Health and Clinical Practice</w:t>
      </w:r>
    </w:p>
    <w:p>
      <w:pPr>
        <w:pStyle w:val="FirstParagraph"/>
      </w:pPr>
      <w:r>
        <w:t xml:space="preserve">Australian Psychological Society (APS). (2021).</w:t>
      </w:r>
      <w:r>
        <w:t xml:space="preserve"> </w:t>
      </w:r>
      <w:r>
        <w:rPr>
          <w:iCs/>
          <w:i/>
        </w:rPr>
        <w:t xml:space="preserve">Guidelines for Psychological Practice with Children and Adolescents</w:t>
      </w:r>
      <w:r>
        <w:t xml:space="preserve">. Melbourne: APS.</w:t>
      </w:r>
    </w:p>
    <w:p>
      <w:pPr>
        <w:pStyle w:val="BodyText"/>
      </w:pPr>
      <w:r>
        <w:t xml:space="preserve">Published by the APS, which has a significant presence in Melbourne, this guideline is a key resource for school counselors dealing with clinical issues. It offers evidence-based strategies for assessing and treating common mental health disorders in young people, such as anxiety and depression. The text is highly relevant to the Melbourne context, where rates of youth mental health concerns are a major public health focus. It assists counselors in distinguishing between developmental issues and clinical disorders, guiding appropriate referrals to external specialists within the Victorian healthcare network.</w:t>
      </w:r>
    </w:p>
    <w:p>
      <w:pPr>
        <w:pStyle w:val="BodyText"/>
      </w:pPr>
      <w:r>
        <w:t xml:space="preserve">Beyond Blue. (2023).</w:t>
      </w:r>
      <w:r>
        <w:t xml:space="preserve"> </w:t>
      </w:r>
      <w:r>
        <w:rPr>
          <w:iCs/>
          <w:i/>
        </w:rPr>
        <w:t xml:space="preserve">Schools and Mental Health: A Guide for Educators and Counselors</w:t>
      </w:r>
      <w:r>
        <w:t xml:space="preserve">. Melbourne: Beyond Blue.</w:t>
      </w:r>
    </w:p>
    <w:p>
      <w:pPr>
        <w:pStyle w:val="BodyText"/>
      </w:pPr>
      <w:r>
        <w:t xml:space="preserve">Beyond Blue is a leading mental health organization based in Melbourne. This guide provides practical tools for school counselors to identify early signs of mental distress in students. It focuses on creating supportive school environments and reducing stigma around mental health. The resource is tailored to the Australian context, offering specific advice on crisis intervention and suicide prevention. For Melbourne school counselors, this text is invaluable for integrating community-based mental health resources into school programs and for educating staff and parents about mental health literacy.</w:t>
      </w:r>
    </w:p>
    <w:bookmarkEnd w:id="21"/>
    <w:bookmarkStart w:id="22" w:name="cultural-diversity-and-inclusion"/>
    <w:p>
      <w:pPr>
        <w:pStyle w:val="Heading2"/>
      </w:pPr>
      <w:r>
        <w:t xml:space="preserve">Cultural Diversity and Inclusion</w:t>
      </w:r>
    </w:p>
    <w:p>
      <w:pPr>
        <w:pStyle w:val="FirstParagraph"/>
      </w:pPr>
      <w:r>
        <w:t xml:space="preserve">Multicultural Centre for Women’s Health. (2022).</w:t>
      </w:r>
      <w:r>
        <w:t xml:space="preserve"> </w:t>
      </w:r>
      <w:r>
        <w:rPr>
          <w:iCs/>
          <w:i/>
        </w:rPr>
        <w:t xml:space="preserve">Culturally Responsive Counseling in Schools: A Victorian Perspective</w:t>
      </w:r>
      <w:r>
        <w:t xml:space="preserve">. Melbourne: MCWH.</w:t>
      </w:r>
    </w:p>
    <w:p>
      <w:pPr>
        <w:pStyle w:val="BodyText"/>
      </w:pPr>
      <w:r>
        <w:t xml:space="preserve">Melbourne is one of the most culturally diverse cities in the world, making cultural competence a critical skill for school counselors. This publication addresses the specific needs of students from culturally and linguistically diverse (CALD) backgrounds. It provides strategies for overcoming language barriers and understanding cultural nuances that affect mental health expression. For counselors in Melbourne, this text is essential for ensuring equitable access to support services. It emphasizes the importance of involving families and community leaders in the counseling process, reflecting the strong community ties prevalent in many Melbourne suburbs.</w:t>
      </w:r>
    </w:p>
    <w:p>
      <w:pPr>
        <w:pStyle w:val="BodyText"/>
      </w:pPr>
      <w:r>
        <w:t xml:space="preserve">Australian Human Rights Commission. (2021).</w:t>
      </w:r>
      <w:r>
        <w:t xml:space="preserve"> </w:t>
      </w:r>
      <w:r>
        <w:rPr>
          <w:iCs/>
          <w:i/>
        </w:rPr>
        <w:t xml:space="preserve">Respect. Accountability. Now. A National Plan to Reduce Violence against Women and their Children</w:t>
      </w:r>
      <w:r>
        <w:t xml:space="preserve">. Canberra: AHRC.</w:t>
      </w:r>
    </w:p>
    <w:p>
      <w:pPr>
        <w:pStyle w:val="BodyText"/>
      </w:pPr>
      <w:r>
        <w:t xml:space="preserve">While a national document, this plan has significant implications for school counselors in Melbourne regarding gender-based violence and safety. It outlines the counselor’s role in identifying and responding to domestic violence and sexual harassment among students. The text provides a framework for creating safe school environments and supporting victims. For Melbourne counselors, this resource is crucial for addressing sensitive issues that may arise in a large urban population, ensuring that counseling practices align with national human rights standards and local safety protocols.</w:t>
      </w:r>
    </w:p>
    <w:bookmarkEnd w:id="22"/>
    <w:bookmarkStart w:id="23" w:name="research-and-future-directions"/>
    <w:p>
      <w:pPr>
        <w:pStyle w:val="Heading2"/>
      </w:pPr>
      <w:r>
        <w:t xml:space="preserve">Research and Future Directions</w:t>
      </w:r>
    </w:p>
    <w:p>
      <w:pPr>
        <w:pStyle w:val="FirstParagraph"/>
      </w:pPr>
      <w:r>
        <w:t xml:space="preserve">University of Melbourne. (2023).</w:t>
      </w:r>
      <w:r>
        <w:t xml:space="preserve"> </w:t>
      </w:r>
      <w:r>
        <w:rPr>
          <w:iCs/>
          <w:i/>
        </w:rPr>
        <w:t xml:space="preserve">The Impact of School Counseling on Student Academic and Social Outcomes in Victoria</w:t>
      </w:r>
      <w:r>
        <w:t xml:space="preserve">. Melbourne: Faculty of Education.</w:t>
      </w:r>
    </w:p>
    <w:p>
      <w:pPr>
        <w:pStyle w:val="BodyText"/>
      </w:pPr>
      <w:r>
        <w:t xml:space="preserve">This recent research study, conducted by the University of Melbourne, provides empirical evidence on the effectiveness of school counseling programs in Victoria. It analyzes data from various Melbourne schools to demonstrate the positive correlation between counseling support and improved student attendance, engagement, and mental health. For school counselors, this text serves as a powerful advocacy tool to justify funding and resources for counseling services. It also offers insights into best practices for measuring outcomes and demonstrating the value of counseling within the academic environment.</w:t>
      </w:r>
    </w:p>
    <w:p>
      <w:pPr>
        <w:pStyle w:val="BodyText"/>
      </w:pPr>
      <w:r>
        <w:t xml:space="preserve">Headspace. (2022).</w:t>
      </w:r>
      <w:r>
        <w:t xml:space="preserve"> </w:t>
      </w:r>
      <w:r>
        <w:rPr>
          <w:iCs/>
          <w:i/>
        </w:rPr>
        <w:t xml:space="preserve">Early Intervention in Youth Mental Health: A Guide for Schools</w:t>
      </w:r>
      <w:r>
        <w:t xml:space="preserve">. Melbourne: Headspace National Youth Mental Health Foundation.</w:t>
      </w:r>
    </w:p>
    <w:p>
      <w:pPr>
        <w:pStyle w:val="BodyText"/>
      </w:pPr>
      <w:r>
        <w:t xml:space="preserve">Headspace, with numerous clinics across Melbourne, is a key partner for school counselors. This guide focuses on early intervention strategies for adolescents experiencing mental health difficulties. It outlines how school counselors can collaborate with Headspace clinics to provide seamless support for students. The text is particularly relevant for Melbourne counselors due to the high density of Headspace services in the city. It provides practical advice on referral pathways and joint initiatives, ensuring that students receive timely and appropriate care within the local mental health ecosystem.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Melbourne, Australia</dc:title>
  <dc:creator/>
  <dc:language>en</dc:language>
  <cp:keywords/>
  <dcterms:created xsi:type="dcterms:W3CDTF">2026-08-07T17:44:48Z</dcterms:created>
  <dcterms:modified xsi:type="dcterms:W3CDTF">2026-08-07T17:44:48Z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