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Counselling</w:t>
      </w:r>
      <w:r>
        <w:t xml:space="preserve"> </w:t>
      </w:r>
      <w:r>
        <w:t xml:space="preserve">in</w:t>
      </w:r>
      <w:r>
        <w:t xml:space="preserve"> </w:t>
      </w:r>
      <w:r>
        <w:t xml:space="preserve">Sydney,</w:t>
      </w:r>
      <w:r>
        <w:t xml:space="preserve"> </w:t>
      </w:r>
      <w:r>
        <w:t xml:space="preserve">Australia</w:t>
      </w:r>
    </w:p>
    <w:bookmarkStart w:id="24" w:name="X8f8d559757dfb540a9ac13acf178612abd70272"/>
    <w:p>
      <w:pPr>
        <w:pStyle w:val="Heading1"/>
      </w:pPr>
      <w:r>
        <w:t xml:space="preserve">Annotated Bibliography: The Role of the School Counsellor in Sydney, Australia</w:t>
      </w:r>
    </w:p>
    <w:p>
      <w:pPr>
        <w:pStyle w:val="FirstParagraph"/>
      </w:pPr>
      <w:r>
        <w:t xml:space="preserve">This annotated bibliography provides a comprehensive overview of key literature regarding the profession of the school counsellor within the specific context of Sydney, Australia. The selected resources address the unique challenges faced by students in New South Wales (NSW), including mental health crises, cultural diversity, and the integration of wellbeing into the Australian Curriculum. These sources are essential for understanding the professional standards, ethical frameworks, and practical interventions required for effective school counselling in Sydney's educational landscape.</w:t>
      </w:r>
    </w:p>
    <w:bookmarkStart w:id="20" w:name="Xeca21e439828d3d0cad5b4e69ba7cc63c48a99c"/>
    <w:p>
      <w:pPr>
        <w:pStyle w:val="Heading2"/>
      </w:pPr>
      <w:r>
        <w:t xml:space="preserve">Professional Standards and Ethical Frameworks</w:t>
      </w:r>
    </w:p>
    <w:p>
      <w:pPr>
        <w:pStyle w:val="FirstParagraph"/>
      </w:pPr>
      <w:r>
        <w:t xml:space="preserve">Australian Counselling Association (ACA). (2021).</w:t>
      </w:r>
      <w:r>
        <w:t xml:space="preserve"> </w:t>
      </w:r>
      <w:r>
        <w:rPr>
          <w:iCs/>
          <w:i/>
        </w:rPr>
        <w:t xml:space="preserve">Code of Ethics</w:t>
      </w:r>
      <w:r>
        <w:t xml:space="preserve">. Canberra: ACA.</w:t>
      </w:r>
    </w:p>
    <w:p>
      <w:pPr>
        <w:pStyle w:val="BodyText"/>
      </w:pPr>
      <w:r>
        <w:t xml:space="preserve">This document serves as the foundational ethical guide for counsellors operating in Australia, including those working within Sydney schools. It outlines the core principles of professional conduct, such as confidentiality, informed consent, and professional boundaries. For a school counsellor in Sydney, this code is critical when navigating complex scenarios involving minors, mandatory reporting laws in New South Wales, and interactions with parents and teachers. The annotation highlights that adherence to this code ensures that the school counsellor maintains the trust of the student body while operating within the legal framework of the Australian jurisdiction.</w:t>
      </w:r>
    </w:p>
    <w:p>
      <w:pPr>
        <w:pStyle w:val="BodyText"/>
      </w:pPr>
      <w:r>
        <w:t xml:space="preserve">Australian Institute for Teaching and School Leadership (AITSL). (2019).</w:t>
      </w:r>
      <w:r>
        <w:t xml:space="preserve"> </w:t>
      </w:r>
      <w:r>
        <w:rPr>
          <w:iCs/>
          <w:i/>
        </w:rPr>
        <w:t xml:space="preserve">Professional Standards for Teachers: Lead Teacher and Principal</w:t>
      </w:r>
      <w:r>
        <w:t xml:space="preserve">. Melbourne: AITSL.</w:t>
      </w:r>
    </w:p>
    <w:p>
      <w:pPr>
        <w:pStyle w:val="BodyText"/>
      </w:pPr>
      <w:r>
        <w:t xml:space="preserve">While primarily focused on teaching, this document is highly relevant to school counsellors in Sydney who often hold dual roles or work closely within the school leadership team. It provides insight into the systemic expectations for student wellbeing and the integration of pastoral care into the broader educational mission. Understanding these standards helps the school counsellor align their mental health initiatives with the strategic goals of Sydney schools, ensuring that wellbeing is treated as a priority equal to academic achievement.</w:t>
      </w:r>
    </w:p>
    <w:bookmarkEnd w:id="20"/>
    <w:bookmarkStart w:id="21" w:name="X8d1af069796f4b8cade6a8722034fddd6608599"/>
    <w:p>
      <w:pPr>
        <w:pStyle w:val="Heading2"/>
      </w:pPr>
      <w:r>
        <w:t xml:space="preserve">Mental Health and Wellbeing in NSW Schools</w:t>
      </w:r>
    </w:p>
    <w:p>
      <w:pPr>
        <w:pStyle w:val="FirstParagraph"/>
      </w:pPr>
      <w:r>
        <w:t xml:space="preserve">Australian Government Department of Education. (2020).</w:t>
      </w:r>
      <w:r>
        <w:t xml:space="preserve"> </w:t>
      </w:r>
      <w:r>
        <w:rPr>
          <w:iCs/>
          <w:i/>
        </w:rPr>
        <w:t xml:space="preserve">Safe Schools: A National Framework for Mental Health and Wellbeing in Schools</w:t>
      </w:r>
      <w:r>
        <w:t xml:space="preserve">. Canberra: Commonwealth of Australia.</w:t>
      </w:r>
    </w:p>
    <w:p>
      <w:pPr>
        <w:pStyle w:val="BodyText"/>
      </w:pPr>
      <w:r>
        <w:t xml:space="preserve">This national framework provides a structured approach to mental health promotion and intervention in Australian schools. For school counsellors in Sydney, this resource is vital for developing evidence-based programs that address rising rates of anxiety and depression among adolescents. The document emphasizes a whole-school approach, encouraging counsellors to collaborate with staff to create a supportive environment. It is particularly useful for Sydney counsellors dealing with high-pressure academic environments and the need for early intervention strategies.</w:t>
      </w:r>
    </w:p>
    <w:p>
      <w:pPr>
        <w:pStyle w:val="BodyText"/>
      </w:pPr>
      <w:r>
        <w:t xml:space="preserve">Beyond Blue. (2022).</w:t>
      </w:r>
      <w:r>
        <w:t xml:space="preserve"> </w:t>
      </w:r>
      <w:r>
        <w:rPr>
          <w:iCs/>
          <w:i/>
        </w:rPr>
        <w:t xml:space="preserve">Mental Health in Schools: A Guide for Educators and Counsellors</w:t>
      </w:r>
      <w:r>
        <w:t xml:space="preserve">. Melbourne: Beyond Blue.</w:t>
      </w:r>
    </w:p>
    <w:p>
      <w:pPr>
        <w:pStyle w:val="BodyText"/>
      </w:pPr>
      <w:r>
        <w:t xml:space="preserve">Beyond Blue is a leading Australian mental health organization, and this guide offers practical tools for identifying and supporting students with mental health issues. The resource is tailored to the Australian context, addressing local statistics and cultural nuances. For a school counsellor in Sydney, this guide provides actionable strategies for conducting wellbeing checks, facilitating group sessions, and referring students to external services. It is an essential reference for managing the high demand for mental health support in Sydney's diverse school communities.</w:t>
      </w:r>
    </w:p>
    <w:bookmarkEnd w:id="21"/>
    <w:bookmarkStart w:id="22" w:name="cultural-diversity-and-inclusion"/>
    <w:p>
      <w:pPr>
        <w:pStyle w:val="Heading2"/>
      </w:pPr>
      <w:r>
        <w:t xml:space="preserve">Cultural Diversity and Inclusion</w:t>
      </w:r>
    </w:p>
    <w:p>
      <w:pPr>
        <w:pStyle w:val="FirstParagraph"/>
      </w:pPr>
      <w:r>
        <w:t xml:space="preserve">NSW Department of Education. (2021).</w:t>
      </w:r>
      <w:r>
        <w:t xml:space="preserve"> </w:t>
      </w:r>
      <w:r>
        <w:rPr>
          <w:iCs/>
          <w:i/>
        </w:rPr>
        <w:t xml:space="preserve">Aboriginal Education Plan 2021-2024</w:t>
      </w:r>
      <w:r>
        <w:t xml:space="preserve">. Sydney: NSW Government.</w:t>
      </w:r>
    </w:p>
    <w:p>
      <w:pPr>
        <w:pStyle w:val="BodyText"/>
      </w:pPr>
      <w:r>
        <w:t xml:space="preserve">This plan is crucial for school counsellors working in Sydney, a city with a significant Aboriginal and Torres Strait Islander population. It outlines strategies for improving educational outcomes and wellbeing for Indigenous students. The document emphasizes the importance of culturally safe practices and community engagement. For the school counsellor, this resource provides guidance on how to support Indigenous students in a way that respects their cultural identity and addresses the historical and systemic barriers they may face.</w:t>
      </w:r>
    </w:p>
    <w:p>
      <w:pPr>
        <w:pStyle w:val="BodyText"/>
      </w:pPr>
      <w:r>
        <w:t xml:space="preserve">Multicultural NSW. (2020).</w:t>
      </w:r>
      <w:r>
        <w:t xml:space="preserve"> </w:t>
      </w:r>
      <w:r>
        <w:rPr>
          <w:iCs/>
          <w:i/>
        </w:rPr>
        <w:t xml:space="preserve">Supporting Culturally and Linguistically Diverse (CALD) Students in Schools</w:t>
      </w:r>
      <w:r>
        <w:t xml:space="preserve">. Sydney: Government of NSW.</w:t>
      </w:r>
    </w:p>
    <w:p>
      <w:pPr>
        <w:pStyle w:val="BodyText"/>
      </w:pPr>
      <w:r>
        <w:t xml:space="preserve">Sydney is one of the most multicultural cities in the world, and this resource is indispensable for school counsellors working with CALD students. It addresses the unique challenges these students face, including language barriers, acculturation stress, and family dynamics. The document provides strategies for culturally responsive counselling, helping practitioners to build trust and provide effective support. It is particularly relevant for Sydney counsellors who must navigate complex family structures and diverse cultural expectations regarding mental health.</w:t>
      </w:r>
    </w:p>
    <w:bookmarkEnd w:id="22"/>
    <w:bookmarkStart w:id="23" w:name="academic-and-career-guidance"/>
    <w:p>
      <w:pPr>
        <w:pStyle w:val="Heading2"/>
      </w:pPr>
      <w:r>
        <w:t xml:space="preserve">Academic and Career Guidance</w:t>
      </w:r>
    </w:p>
    <w:p>
      <w:pPr>
        <w:pStyle w:val="FirstParagraph"/>
      </w:pPr>
      <w:r>
        <w:t xml:space="preserve">Careers NSW. (2023).</w:t>
      </w:r>
      <w:r>
        <w:t xml:space="preserve"> </w:t>
      </w:r>
      <w:r>
        <w:rPr>
          <w:iCs/>
          <w:i/>
        </w:rPr>
        <w:t xml:space="preserve">Career Education Framework for NSW Schools</w:t>
      </w:r>
      <w:r>
        <w:t xml:space="preserve">. Sydney: Government of NSW.</w:t>
      </w:r>
    </w:p>
    <w:p>
      <w:pPr>
        <w:pStyle w:val="BodyText"/>
      </w:pPr>
      <w:r>
        <w:t xml:space="preserve">This framework outlines the expectations for career education in New South Wales schools. For school counsellors in Sydney, this document is essential for integrating career guidance into their practice. It provides a structured approach to helping students explore career options, develop employability skills, and make informed decisions about their future. The resource is particularly relevant in Sydney, where the job market is competitive and diverse, and students need guidance to navigate various pathways, including vocational education and university.</w:t>
      </w:r>
    </w:p>
    <w:p>
      <w:pPr>
        <w:pStyle w:val="BodyText"/>
      </w:pPr>
      <w:r>
        <w:t xml:space="preserve">Australian Curriculum, Assessment and Reporting Authority (ACARA). (2022).</w:t>
      </w:r>
      <w:r>
        <w:t xml:space="preserve"> </w:t>
      </w:r>
      <w:r>
        <w:rPr>
          <w:iCs/>
          <w:i/>
        </w:rPr>
        <w:t xml:space="preserve">The Australian Curriculum: General Capabilities</w:t>
      </w:r>
      <w:r>
        <w:t xml:space="preserve">. Sydney: ACARA.</w:t>
      </w:r>
    </w:p>
    <w:p>
      <w:pPr>
        <w:pStyle w:val="BodyText"/>
      </w:pPr>
      <w:r>
        <w:t xml:space="preserve">This document highlights the importance of personal and social capability, including wellbeing, as a general capability in the Australian Curriculum. For school counsellors in Sydney, this provides a mandate to collaborate with teachers to embed wellbeing and social-emotional learning into the curriculum. It supports the counsellor's role in promoting holistic student development and ensures that mental health and wellbeing are recognized as integral components of education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Counselling in Sydney, Australia</dc:title>
  <dc:creator/>
  <dc:language>en</dc:language>
  <cp:keywords/>
  <dcterms:created xsi:type="dcterms:W3CDTF">2026-08-07T21:39:21Z</dcterms:created>
  <dcterms:modified xsi:type="dcterms:W3CDTF">2026-08-07T21:39:21Z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