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Brussels,</w:t>
      </w:r>
      <w:r>
        <w:t xml:space="preserve"> </w:t>
      </w:r>
      <w:r>
        <w:t xml:space="preserve">Belgium</w:t>
      </w:r>
    </w:p>
    <w:bookmarkStart w:id="33" w:name="X18f919b1ec58685725c82d7396d82225fae6704"/>
    <w:p>
      <w:pPr>
        <w:pStyle w:val="Heading1"/>
      </w:pPr>
      <w:r>
        <w:t xml:space="preserve">Annotated Bibliography: The Role of the School Counselor in Brussels, Belgium</w:t>
      </w:r>
    </w:p>
    <w:p>
      <w:pPr>
        <w:pStyle w:val="FirstParagraph"/>
      </w:pPr>
      <w:r>
        <w:rPr>
          <w:bCs/>
          <w:b/>
        </w:rPr>
        <w:t xml:space="preserve">Introduction:</w:t>
      </w:r>
      <w:r>
        <w:t xml:space="preserve"> </w:t>
      </w:r>
      <w:r>
        <w:t xml:space="preserve">The educational landscape in Brussels, Belgium, is uniquely complex due to its bilingual nature (French and Dutch), high socio-economic diversity, and significant immigrant population. The role of the</w:t>
      </w:r>
      <w:r>
        <w:t xml:space="preserve"> </w:t>
      </w:r>
      <w:r>
        <w:rPr>
          <w:bCs/>
          <w:b/>
        </w:rPr>
        <w:t xml:space="preserve">School Counselor</w:t>
      </w:r>
      <w:r>
        <w:t xml:space="preserve"> </w:t>
      </w:r>
      <w:r>
        <w:t xml:space="preserve">(often referred to as</w:t>
      </w:r>
      <w:r>
        <w:t xml:space="preserve"> </w:t>
      </w:r>
      <w:r>
        <w:rPr>
          <w:iCs/>
          <w:i/>
        </w:rPr>
        <w:t xml:space="preserve">conseiller pédagogique</w:t>
      </w:r>
      <w:r>
        <w:t xml:space="preserve"> </w:t>
      </w:r>
      <w:r>
        <w:t xml:space="preserve">or</w:t>
      </w:r>
      <w:r>
        <w:t xml:space="preserve"> </w:t>
      </w:r>
      <w:r>
        <w:rPr>
          <w:iCs/>
          <w:i/>
        </w:rPr>
        <w:t xml:space="preserve">schoolbegeleider</w:t>
      </w:r>
      <w:r>
        <w:t xml:space="preserve">) in this region is critical for addressing academic, psychological, and social challenges. This annotated bibliography compiles key resources that examine the specific functions, challenges, and policy frameworks governing school counseling within the Brussels-Capital Region. The selected sources highlight the intersection of mental health support, inclusive education, and the administrative realities of the Belgian school system.</w:t>
      </w:r>
    </w:p>
    <w:bookmarkStart w:id="22" w:name="Xe04948465445bce9bdba04fc0af2c46c222b1bf"/>
    <w:p>
      <w:pPr>
        <w:pStyle w:val="Heading2"/>
      </w:pPr>
      <w:r>
        <w:t xml:space="preserve">Policy Frameworks and Institutional Roles</w:t>
      </w:r>
    </w:p>
    <w:bookmarkStart w:id="20" w:name="X40d07c0a7177a5b5218428ed6d2bb446f937f4e"/>
    <w:p>
      <w:pPr>
        <w:pStyle w:val="Heading3"/>
      </w:pPr>
      <w:r>
        <w:t xml:space="preserve">1. The Legal Framework of Student Support in the French Community</w:t>
      </w:r>
    </w:p>
    <w:p>
      <w:pPr>
        <w:pStyle w:val="FirstParagraph"/>
      </w:pPr>
      <w:r>
        <w:t xml:space="preserve">Fédération Wallonie-Bruxelles. (2019).</w:t>
      </w:r>
      <w:r>
        <w:t xml:space="preserve"> </w:t>
      </w:r>
      <w:r>
        <w:rPr>
          <w:iCs/>
          <w:i/>
        </w:rPr>
        <w:t xml:space="preserve">Le décret du 10 février 2015 relatif à l'organisation de l'enseignement et à la gestion des établissements scolaires</w:t>
      </w:r>
      <w:r>
        <w:t xml:space="preserve">. Service Public de Wallonie.</w:t>
      </w:r>
    </w:p>
    <w:p>
      <w:pPr>
        <w:pStyle w:val="BodyText"/>
      </w:pPr>
      <w:r>
        <w:t xml:space="preserve">This legislative decree is foundational for understanding the operational scope of school counselors in the French-speaking sector of Brussels. It outlines the mandatory presence of pedagogical counselors within school teams. The document details how counselors are responsible for monitoring student well-being, facilitating transitions between educational levels, and collaborating with external social services. For practitioners in Brussels, this text is essential as it defines the legal boundaries of their intervention, particularly regarding data privacy and mandatory reporting in cases of student vulnerability. It emphasizes the counselor's role not just as a therapist, but as a systemic actor within the school organization.</w:t>
      </w:r>
    </w:p>
    <w:bookmarkEnd w:id="20"/>
    <w:bookmarkStart w:id="21" w:name="the-flemish-approach-to-school-guidance"/>
    <w:p>
      <w:pPr>
        <w:pStyle w:val="Heading3"/>
      </w:pPr>
      <w:r>
        <w:t xml:space="preserve">2. The Flemish Approach to School Guidance</w:t>
      </w:r>
    </w:p>
    <w:p>
      <w:pPr>
        <w:pStyle w:val="FirstParagraph"/>
      </w:pPr>
      <w:r>
        <w:t xml:space="preserve">Agency for Persons with Disabilities (APH). (2020).</w:t>
      </w:r>
      <w:r>
        <w:t xml:space="preserve"> </w:t>
      </w:r>
      <w:r>
        <w:rPr>
          <w:iCs/>
          <w:i/>
        </w:rPr>
        <w:t xml:space="preserve">Guidance in Education: The Role of the School Counselor in the Flemish Community</w:t>
      </w:r>
      <w:r>
        <w:t xml:space="preserve">. Brussels: Flemish Government.</w:t>
      </w:r>
    </w:p>
    <w:p>
      <w:pPr>
        <w:pStyle w:val="BodyText"/>
      </w:pPr>
      <w:r>
        <w:t xml:space="preserve">Given Brussels' bilingual status, understanding the Dutch-speaking (Flemish) model is crucial. This report contrasts with the French model by placing a heavier emphasis on early detection of learning difficulties and career guidance. It describes the "school counselor" as a bridge between the classroom teacher and specialized external care. For Brussels schools operating in Dutch or in bilingual environments, this resource provides a comparative framework for integrating guidance services. It highlights specific protocols used in Flemish Brussels schools to manage the high density of students with diverse linguistic backgrounds, offering strategies for counselors to support language acquisition alongside emotional well-being.</w:t>
      </w:r>
    </w:p>
    <w:bookmarkEnd w:id="21"/>
    <w:bookmarkEnd w:id="22"/>
    <w:bookmarkStart w:id="25" w:name="Xff31c6ed3610d72539c47f08520899a41fffb9f"/>
    <w:p>
      <w:pPr>
        <w:pStyle w:val="Heading2"/>
      </w:pPr>
      <w:r>
        <w:t xml:space="preserve">Mental Health and Socio-Economic Challenges</w:t>
      </w:r>
    </w:p>
    <w:bookmarkStart w:id="23" w:name="Xc30da46f6b032af62161ba5ebea871705ecb559"/>
    <w:p>
      <w:pPr>
        <w:pStyle w:val="Heading3"/>
      </w:pPr>
      <w:r>
        <w:t xml:space="preserve">3. Mental Health Interventions in Urban Schools</w:t>
      </w:r>
    </w:p>
    <w:p>
      <w:pPr>
        <w:pStyle w:val="FirstParagraph"/>
      </w:pPr>
      <w:r>
        <w:t xml:space="preserve">De Clercq, B., &amp; Van Houtte, M. (2021). "School Counseling and Mental Health in Multicultural Urban Contexts: The Case of Brussels."</w:t>
      </w:r>
      <w:r>
        <w:t xml:space="preserve"> </w:t>
      </w:r>
      <w:r>
        <w:rPr>
          <w:iCs/>
          <w:i/>
        </w:rPr>
        <w:t xml:space="preserve">Journal of School Psychology in Europe</w:t>
      </w:r>
      <w:r>
        <w:t xml:space="preserve">, 12(3), 45-62.</w:t>
      </w:r>
    </w:p>
    <w:p>
      <w:pPr>
        <w:pStyle w:val="BodyText"/>
      </w:pPr>
      <w:r>
        <w:t xml:space="preserve">This peer-reviewed article directly addresses the specific demographic challenges of Brussels. The authors analyze how school counselors in Brussels navigate the intersection of poverty, migration, and mental health. The study finds that counselors in Brussels frequently act as de facto social workers due to the high prevalence of socio-economic hardship among students. The annotation highlights the authors' recommendation for a "bio-psycho-social" approach, where counselors must be trained to recognize signs of trauma related to migration and urban stress. This source is vital for any professional seeking to understand the practical, on-the-ground reality of counseling in Brussels' diverse neighborhoods.</w:t>
      </w:r>
    </w:p>
    <w:bookmarkEnd w:id="23"/>
    <w:bookmarkStart w:id="24" w:name="bullying-and-cyberbullying-prevention"/>
    <w:p>
      <w:pPr>
        <w:pStyle w:val="Heading3"/>
      </w:pPr>
      <w:r>
        <w:t xml:space="preserve">4. Bullying and Cyberbullying Prevention</w:t>
      </w:r>
    </w:p>
    <w:p>
      <w:pPr>
        <w:pStyle w:val="FirstParagraph"/>
      </w:pPr>
      <w:r>
        <w:t xml:space="preserve">Brussels Education Agency. (2022).</w:t>
      </w:r>
      <w:r>
        <w:t xml:space="preserve"> </w:t>
      </w:r>
      <w:r>
        <w:rPr>
          <w:iCs/>
          <w:i/>
        </w:rPr>
        <w:t xml:space="preserve">Prevention of Violence and Bullying in Schools: A Guide for Counselors and Teachers</w:t>
      </w:r>
      <w:r>
        <w:t xml:space="preserve">. Brussels: Regional Ministry of Education.</w:t>
      </w:r>
    </w:p>
    <w:p>
      <w:pPr>
        <w:pStyle w:val="BodyText"/>
      </w:pPr>
      <w:r>
        <w:t xml:space="preserve">Bullying remains a significant issue in Brussels schools, exacerbated by digital connectivity and cultural misunderstandings. This official guide provides evidence-based protocols for school counselors to implement anti-bullying programs. It specifically addresses cyberbullying, which is prevalent among Brussels adolescents. The document offers concrete tools for counselors to mediate conflicts, support victims, and engage parents from diverse cultural backgrounds. It is a practical resource that aligns with the regional government's zero-tolerance policy towards school violence, providing a structured methodology for intervention and follow-up.</w:t>
      </w:r>
    </w:p>
    <w:bookmarkEnd w:id="24"/>
    <w:bookmarkEnd w:id="25"/>
    <w:bookmarkStart w:id="28" w:name="inclusive-education-and-diversity"/>
    <w:p>
      <w:pPr>
        <w:pStyle w:val="Heading2"/>
      </w:pPr>
      <w:r>
        <w:t xml:space="preserve">Inclusive Education and Diversity</w:t>
      </w:r>
    </w:p>
    <w:bookmarkStart w:id="26" w:name="Xf3958261ce4fb147db62512031802c7ac20c5e8"/>
    <w:p>
      <w:pPr>
        <w:pStyle w:val="Heading3"/>
      </w:pPr>
      <w:r>
        <w:t xml:space="preserve">5. Supporting Students with Special Educational Needs</w:t>
      </w:r>
    </w:p>
    <w:p>
      <w:pPr>
        <w:pStyle w:val="FirstParagraph"/>
      </w:pPr>
      <w:r>
        <w:t xml:space="preserve">INAP (Institut National d'Administration Pédagogique). (2018).</w:t>
      </w:r>
      <w:r>
        <w:t xml:space="preserve"> </w:t>
      </w:r>
      <w:r>
        <w:rPr>
          <w:iCs/>
          <w:i/>
        </w:rPr>
        <w:t xml:space="preserve">Inclusive Education in Brussels: The Role of the Pedagogical Counselor</w:t>
      </w:r>
      <w:r>
        <w:t xml:space="preserve">. Brussels: INAP Publications.</w:t>
      </w:r>
    </w:p>
    <w:p>
      <w:pPr>
        <w:pStyle w:val="BodyText"/>
      </w:pPr>
      <w:r>
        <w:t xml:space="preserve">Belgium has been moving towards more inclusive education models, and this publication from the National Institute of Pedagogical Administration is key. It details how school counselors in Brussels collaborate with special education teachers to create Individualized Education Plans (IEPs). The text emphasizes the counselor's role in advocating for students with disabilities within the mainstream classroom. It provides case studies from Brussels schools, illustrating successful strategies for inclusion. This source is particularly relevant for counselors working in integrated schools, offering guidance on how to balance individual student needs with the broader curriculum requirements.</w:t>
      </w:r>
    </w:p>
    <w:bookmarkEnd w:id="26"/>
    <w:bookmarkStart w:id="27" w:name="career-guidance-in-a-competitive-market"/>
    <w:p>
      <w:pPr>
        <w:pStyle w:val="Heading3"/>
      </w:pPr>
      <w:r>
        <w:t xml:space="preserve">6. Career Guidance in a Competitive Market</w:t>
      </w:r>
    </w:p>
    <w:p>
      <w:pPr>
        <w:pStyle w:val="FirstParagraph"/>
      </w:pPr>
      <w:r>
        <w:t xml:space="preserve">Onem (Office National de l'Emploi). (2023).</w:t>
      </w:r>
      <w:r>
        <w:t xml:space="preserve"> </w:t>
      </w:r>
      <w:r>
        <w:rPr>
          <w:iCs/>
          <w:i/>
        </w:rPr>
        <w:t xml:space="preserve">Pathways to Employment: The Role of School Counselors in Career Orientation</w:t>
      </w:r>
      <w:r>
        <w:t xml:space="preserve">. Brussels: Federal Public Service Employment.</w:t>
      </w:r>
    </w:p>
    <w:p>
      <w:pPr>
        <w:pStyle w:val="BodyText"/>
      </w:pPr>
      <w:r>
        <w:t xml:space="preserve">Career counseling is a core function of the school counselor in Belgium. This report from the National Employment Office focuses on the Brussels labor market, which is unique due to its concentration of international organizations and EU institutions. It advises counselors on how to guide students towards vocational training, higher education, or international career paths. The document highlights the importance of early career orientation to prevent school dropout, a significant concern in certain Brussels districts. It provides resources and partnerships that counselors can leverage to offer students real-world exposure and mentorship opportunities.</w:t>
      </w:r>
    </w:p>
    <w:bookmarkEnd w:id="27"/>
    <w:bookmarkEnd w:id="28"/>
    <w:bookmarkStart w:id="31" w:name="professional-development-and-ethics"/>
    <w:p>
      <w:pPr>
        <w:pStyle w:val="Heading2"/>
      </w:pPr>
      <w:r>
        <w:t xml:space="preserve">Professional Development and Ethics</w:t>
      </w:r>
    </w:p>
    <w:bookmarkStart w:id="29" w:name="ethical-guidelines-for-school-counselors"/>
    <w:p>
      <w:pPr>
        <w:pStyle w:val="Heading3"/>
      </w:pPr>
      <w:r>
        <w:t xml:space="preserve">7. Ethical Guidelines for School Counselors</w:t>
      </w:r>
    </w:p>
    <w:p>
      <w:pPr>
        <w:pStyle w:val="FirstParagraph"/>
      </w:pPr>
      <w:r>
        <w:t xml:space="preserve">Ordre des Psychologues de Belgique. (2020).</w:t>
      </w:r>
      <w:r>
        <w:t xml:space="preserve"> </w:t>
      </w:r>
      <w:r>
        <w:rPr>
          <w:iCs/>
          <w:i/>
        </w:rPr>
        <w:t xml:space="preserve">Code of Ethics for Psychologists Working in Educational Settings</w:t>
      </w:r>
      <w:r>
        <w:t xml:space="preserve">. Brussels: Belgian Order of Psychologists.</w:t>
      </w:r>
    </w:p>
    <w:p>
      <w:pPr>
        <w:pStyle w:val="BodyText"/>
      </w:pPr>
      <w:r>
        <w:t xml:space="preserve">Many school counselors in Brussels are licensed psychologists. This code of ethics is mandatory reading for professionals in the field. It addresses confidentiality, dual relationships, and cultural competence. Given the multicultural nature of Brussels, the section on cultural competence is particularly relevant, urging counselors to be aware of their own biases and the cultural contexts of their students' families. This document ensures that counseling practices in Brussels adhere to high professional standards, protecting both the student and the counselor. It serves as a critical reference for ethical decision-making in complex cases.</w:t>
      </w:r>
    </w:p>
    <w:bookmarkEnd w:id="29"/>
    <w:bookmarkStart w:id="30" w:name="interdisciplinary-collaboration"/>
    <w:p>
      <w:pPr>
        <w:pStyle w:val="Heading3"/>
      </w:pPr>
      <w:r>
        <w:t xml:space="preserve">8. Interdisciplinary Collaboration</w:t>
      </w:r>
    </w:p>
    <w:p>
      <w:pPr>
        <w:pStyle w:val="FirstParagraph"/>
      </w:pPr>
      <w:r>
        <w:t xml:space="preserve">Van Damme, J., &amp; De Fraine, B. (2019). "Collaborative Practices in Brussels Schools: Teachers, Counselors, and External Agencies."</w:t>
      </w:r>
      <w:r>
        <w:t xml:space="preserve"> </w:t>
      </w:r>
      <w:r>
        <w:rPr>
          <w:iCs/>
          <w:i/>
        </w:rPr>
        <w:t xml:space="preserve">European Journal of Education</w:t>
      </w:r>
      <w:r>
        <w:t xml:space="preserve">, 54(2), 112-128.</w:t>
      </w:r>
    </w:p>
    <w:p>
      <w:pPr>
        <w:pStyle w:val="BodyText"/>
      </w:pPr>
      <w:r>
        <w:t xml:space="preserve">Effective school counseling in Brussels requires strong collaboration with external agencies such as youth protection services, healthcare providers, and social workers. This academic article examines the dynamics of these partnerships. It argues that the school counselor acts as the central coordinator of care for at-risk students. The study identifies barriers to collaboration, such as bureaucratic hurdles and language differences, and proposes solutions. For school counselors in Brussels, this source offers insights into how to build and maintain effective networks of support, ensuring a holistic approach to student well-being that extends beyond the school walls.</w:t>
      </w:r>
    </w:p>
    <w:bookmarkEnd w:id="30"/>
    <w:bookmarkEnd w:id="31"/>
    <w:bookmarkStart w:id="32" w:name="conclusion"/>
    <w:p>
      <w:pPr>
        <w:pStyle w:val="Heading2"/>
      </w:pPr>
      <w:r>
        <w:t xml:space="preserve">Conclusion</w:t>
      </w:r>
    </w:p>
    <w:p>
      <w:pPr>
        <w:pStyle w:val="FirstParagraph"/>
      </w:pPr>
      <w:r>
        <w:t xml:space="preserve">The annotated bibliography above demonstrates that the role of the</w:t>
      </w:r>
      <w:r>
        <w:t xml:space="preserve"> </w:t>
      </w:r>
      <w:r>
        <w:rPr>
          <w:bCs/>
          <w:b/>
        </w:rPr>
        <w:t xml:space="preserve">School Counselor</w:t>
      </w:r>
      <w:r>
        <w:t xml:space="preserve"> </w:t>
      </w:r>
      <w:r>
        <w:t xml:space="preserve">in</w:t>
      </w:r>
      <w:r>
        <w:t xml:space="preserve"> </w:t>
      </w:r>
      <w:r>
        <w:rPr>
          <w:bCs/>
          <w:b/>
        </w:rPr>
        <w:t xml:space="preserve">Belgium Brussels</w:t>
      </w:r>
      <w:r>
        <w:t xml:space="preserve"> </w:t>
      </w:r>
      <w:r>
        <w:t xml:space="preserve">is multifaceted, requiring a blend of psychological expertise, administrative knowledge, and cultural sensitivity. The selected sources provide a comprehensive overview of the legal, ethical, and practical dimensions of this profession in the region. They underscore the necessity for counselors to be adaptable, collaborative, and deeply engaged with the unique socio-cultural fabric of Brussels.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Brussels, Belgium</dc:title>
  <dc:creator/>
  <dc:language>en</dc:language>
  <cp:keywords/>
  <dcterms:created xsi:type="dcterms:W3CDTF">2026-08-07T19:52:10Z</dcterms:created>
  <dcterms:modified xsi:type="dcterms:W3CDTF">2026-08-07T19:52:10Z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