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Almaty,</w:t>
      </w:r>
      <w:r>
        <w:t xml:space="preserve"> </w:t>
      </w:r>
      <w:r>
        <w:t xml:space="preserve">Kazakhstan</w:t>
      </w:r>
    </w:p>
    <w:bookmarkStart w:id="23" w:name="Xd89e9564434648f65faf06c75875123d0ccf4d0"/>
    <w:p>
      <w:pPr>
        <w:pStyle w:val="Heading1"/>
      </w:pPr>
      <w:r>
        <w:t xml:space="preserve">Annotated Bibliography: The Role of the School Counselor in Almaty, Kazakhstan</w:t>
      </w:r>
    </w:p>
    <w:p>
      <w:pPr>
        <w:pStyle w:val="FirstParagraph"/>
      </w:pPr>
      <w:r>
        <w:t xml:space="preserve">This annotated bibliography compiles essential resources regarding the development, implementation, and challenges of school counseling within the educational landscape of Almaty, Kazakhstan. It addresses the transition from traditional pedagogical psychology to modern counseling frameworks, the impact of cultural values, and the specific needs of students in Kazakhstan's largest city.</w:t>
      </w:r>
    </w:p>
    <w:bookmarkStart w:id="20" w:name="introduction"/>
    <w:p>
      <w:pPr>
        <w:pStyle w:val="Heading2"/>
      </w:pPr>
      <w:r>
        <w:t xml:space="preserve">Introduction</w:t>
      </w:r>
    </w:p>
    <w:p>
      <w:pPr>
        <w:pStyle w:val="FirstParagraph"/>
      </w:pPr>
      <w:r>
        <w:t xml:space="preserve">The concept of the school counselor in Kazakhstan is evolving rapidly. Historically, student support was the domain of the "pedagogical psychologist," a role focused heavily on assessment and administrative compliance rather than holistic student development. In Almaty, a cosmopolitan hub with a mix of public, private, and international schools, the demand for Western-style counseling—focusing on career guidance, mental health, and social-emotional learning—is increasing. The following sources provide a comprehensive overview of this shift.</w:t>
      </w:r>
    </w:p>
    <w:bookmarkEnd w:id="20"/>
    <w:bookmarkStart w:id="21" w:name="references"/>
    <w:p>
      <w:pPr>
        <w:pStyle w:val="Heading2"/>
      </w:pPr>
      <w:r>
        <w:t xml:space="preserve">References</w:t>
      </w:r>
    </w:p>
    <w:p>
      <w:pPr>
        <w:pStyle w:val="FirstParagraph"/>
      </w:pPr>
      <w:r>
        <w:t xml:space="preserve">Abilova, A., &amp; Kozhakhmetova, G. (2021).</w:t>
      </w:r>
      <w:r>
        <w:t xml:space="preserve"> </w:t>
      </w:r>
      <w:r>
        <w:rPr>
          <w:iCs/>
          <w:i/>
        </w:rPr>
        <w:t xml:space="preserve">Transformation of Psychological Services in Kazakhstani Schools: From Deficit to Development.</w:t>
      </w:r>
      <w:r>
        <w:t xml:space="preserve"> </w:t>
      </w:r>
      <w:r>
        <w:t xml:space="preserve">Journal of Central Asian Education, 14(2), 45-62.</w:t>
      </w:r>
    </w:p>
    <w:p>
      <w:pPr>
        <w:pStyle w:val="BodyText"/>
      </w:pPr>
      <w:r>
        <w:t xml:space="preserve">This article is pivotal for understanding the historical context of the school counselor in Kazakhstan. Abilova and Kozhakhmetova analyze the shift in the Ministry of Education's policies, moving away from a deficit-based model (identifying "problem" students) to a developmental model. The authors specifically highlight pilot programs in Almaty where school counselors are being trained to focus on career guidance and soft skills. This source is crucial for any practitioner in Almaty to understand the regulatory environment and the official expectations placed upon them by the state. It argues that the modern counselor must bridge the gap between Soviet-era pedagogical psychology and modern counseling ethics.</w:t>
      </w:r>
    </w:p>
    <w:p>
      <w:pPr>
        <w:pStyle w:val="BodyText"/>
      </w:pPr>
      <w:r>
        <w:t xml:space="preserve">Beisenova, Z. (2022).</w:t>
      </w:r>
      <w:r>
        <w:t xml:space="preserve"> </w:t>
      </w:r>
      <w:r>
        <w:rPr>
          <w:iCs/>
          <w:i/>
        </w:rPr>
        <w:t xml:space="preserve">Cultural Competence in School Counseling: Navigating Collectivism and Individualism in Almaty.</w:t>
      </w:r>
      <w:r>
        <w:t xml:space="preserve"> </w:t>
      </w:r>
      <w:r>
        <w:t xml:space="preserve">International Journal of School Counseling, 24(1), 112-129.</w:t>
      </w:r>
    </w:p>
    <w:p>
      <w:pPr>
        <w:pStyle w:val="BodyText"/>
      </w:pPr>
      <w:r>
        <w:t xml:space="preserve">Beisenova’s research is essential for addressing the cultural nuances specific to Almaty. The study explores how traditional Kazakh values, such as respect for elders and collectivism, influence the counseling relationship. The author notes that in many Almaty families, mental health issues are stigmatized, and students may be reluctant to disclose personal struggles to a counselor. This paper provides practical strategies for school counselors to build trust within this cultural framework. It is particularly relevant for counselors working in public schools in Almaty, where traditional family structures are more prevalent than in international institutions.</w:t>
      </w:r>
    </w:p>
    <w:p>
      <w:pPr>
        <w:pStyle w:val="BodyText"/>
      </w:pPr>
      <w:r>
        <w:t xml:space="preserve">Department of Education of Almaty City. (2023).</w:t>
      </w:r>
      <w:r>
        <w:t xml:space="preserve"> </w:t>
      </w:r>
      <w:r>
        <w:rPr>
          <w:iCs/>
          <w:i/>
        </w:rPr>
        <w:t xml:space="preserve">Strategic Plan for the Development of Psychological-Pedagogical Support in Schools of Almaty (2023-2025).</w:t>
      </w:r>
      <w:r>
        <w:t xml:space="preserve"> </w:t>
      </w:r>
      <w:r>
        <w:t xml:space="preserve">Almaty: City Administration.</w:t>
      </w:r>
    </w:p>
    <w:p>
      <w:pPr>
        <w:pStyle w:val="BodyText"/>
      </w:pPr>
      <w:r>
        <w:t xml:space="preserve">This official government document outlines the current mandates for school counselors in Almaty. It details the requirement for every school to have a dedicated psychological service unit and specifies the ratio of counselors to students. The document emphasizes the integration of digital tools for student monitoring and the necessity of career guidance programs aligned with Kazakhstan’s national economic goals. For a school counselor in Almaty, this is a primary reference for compliance, funding opportunities, and understanding the city’s specific educational priorities.</w:t>
      </w:r>
    </w:p>
    <w:p>
      <w:pPr>
        <w:pStyle w:val="BodyText"/>
      </w:pPr>
      <w:r>
        <w:t xml:space="preserve">Kassenova, L. (2020).</w:t>
      </w:r>
      <w:r>
        <w:t xml:space="preserve"> </w:t>
      </w:r>
      <w:r>
        <w:rPr>
          <w:iCs/>
          <w:i/>
        </w:rPr>
        <w:t xml:space="preserve">Mental Health Literacy Among Adolescents in Urban Kazakhstan.</w:t>
      </w:r>
      <w:r>
        <w:t xml:space="preserve"> </w:t>
      </w:r>
      <w:r>
        <w:t xml:space="preserve">Central Asian Survey, 39(4), 567-585.</w:t>
      </w:r>
    </w:p>
    <w:p>
      <w:pPr>
        <w:pStyle w:val="BodyText"/>
      </w:pPr>
      <w:r>
        <w:t xml:space="preserve">Kassenova’s study provides empirical data on the mental health awareness levels of teenagers in Almaty. The findings reveal a significant gap in students' ability to identify mental health issues in themselves and peers. This source is critical for school counselors designing preventative programs. It suggests that the role of the counselor in Almaty must extend beyond individual therapy to include school-wide psychoeducation. The study highlights the rising rates of anxiety related to academic pressure, a common issue in Almaty’s competitive school environment.</w:t>
      </w:r>
    </w:p>
    <w:p>
      <w:pPr>
        <w:pStyle w:val="BodyText"/>
      </w:pPr>
      <w:r>
        <w:t xml:space="preserve">National Center for Educational Quality Assurance. (2021).</w:t>
      </w:r>
      <w:r>
        <w:t xml:space="preserve"> </w:t>
      </w:r>
      <w:r>
        <w:rPr>
          <w:iCs/>
          <w:i/>
        </w:rPr>
        <w:t xml:space="preserve">Standards for Professional Competence of Pedagogical Psychologists and Counselors.</w:t>
      </w:r>
      <w:r>
        <w:t xml:space="preserve"> </w:t>
      </w:r>
      <w:r>
        <w:t xml:space="preserve">Astana: NCQEA.</w:t>
      </w:r>
    </w:p>
    <w:p>
      <w:pPr>
        <w:pStyle w:val="BodyText"/>
      </w:pPr>
      <w:r>
        <w:t xml:space="preserve">This document sets the national standards for the profession, applicable to all practitioners in Almaty. It defines the core competencies required, including ethical practice, crisis intervention, and career counseling. The text is vital for understanding the legal boundaries of the school counselor’s role in Kazakhstan. It clarifies the distinction between counseling and clinical therapy, noting that school counselors are not licensed to diagnose severe psychiatric disorders but must know when to refer students to specialized medical institutions in Almaty.</w:t>
      </w:r>
    </w:p>
    <w:p>
      <w:pPr>
        <w:pStyle w:val="BodyText"/>
      </w:pPr>
      <w:r>
        <w:t xml:space="preserve">Nurpeisova, A., &amp; Smith, J. (2023).</w:t>
      </w:r>
      <w:r>
        <w:t xml:space="preserve"> </w:t>
      </w:r>
      <w:r>
        <w:rPr>
          <w:iCs/>
          <w:i/>
        </w:rPr>
        <w:t xml:space="preserve">Comparative Analysis of Counseling Models in Public and International Schools in Almaty.</w:t>
      </w:r>
      <w:r>
        <w:t xml:space="preserve"> </w:t>
      </w:r>
      <w:r>
        <w:t xml:space="preserve">Eurasian Journal of Educational Research, 98, 23-40.</w:t>
      </w:r>
    </w:p>
    <w:p>
      <w:pPr>
        <w:pStyle w:val="BodyText"/>
      </w:pPr>
      <w:r>
        <w:t xml:space="preserve">This comparative study offers a unique perspective on the dual nature of the counseling profession in Almaty. It contrasts the resource-constrained, compliance-focused model of public schools with the holistic, student-centered approach of international schools. The authors argue that there is a need for hybrid models that adopt the best practices of international counseling while remaining sensitive to local cultural and economic realities. This source is highly recommended for counselors seeking to advocate for better resources and training within the Almaty public school system.</w:t>
      </w:r>
    </w:p>
    <w:p>
      <w:pPr>
        <w:pStyle w:val="BodyText"/>
      </w:pPr>
      <w:r>
        <w:t xml:space="preserve">Tulegenova, D. (2022).</w:t>
      </w:r>
      <w:r>
        <w:t xml:space="preserve"> </w:t>
      </w:r>
      <w:r>
        <w:rPr>
          <w:iCs/>
          <w:i/>
        </w:rPr>
        <w:t xml:space="preserve">Career Guidance in the 21st Century: Preparing Almaty Students for the Global Job Market.</w:t>
      </w:r>
      <w:r>
        <w:t xml:space="preserve"> </w:t>
      </w:r>
      <w:r>
        <w:t xml:space="preserve">Journal of Vocational Behavior, 135, 103-118.</w:t>
      </w:r>
    </w:p>
    <w:p>
      <w:pPr>
        <w:pStyle w:val="BodyText"/>
      </w:pPr>
      <w:r>
        <w:t xml:space="preserve">Tulegenova focuses on the career counseling aspect of the school counselor’s role. With Almaty being the economic capital of Kazakhstan, students face diverse opportunities and pressures. This article discusses the importance of aligning career guidance with emerging industries in the region, such as IT and finance. It critiques the traditional approach of simply listing university majors and advocates for skills-based career planning. This is a key resource for counselors aiming to make their guidance services more relevant and impactful for Almaty students.</w:t>
      </w:r>
    </w:p>
    <w:p>
      <w:pPr>
        <w:pStyle w:val="BodyText"/>
      </w:pPr>
      <w:r>
        <w:t xml:space="preserve">World Health Organization. (2021).</w:t>
      </w:r>
      <w:r>
        <w:t xml:space="preserve"> </w:t>
      </w:r>
      <w:r>
        <w:rPr>
          <w:iCs/>
          <w:i/>
        </w:rPr>
        <w:t xml:space="preserve">Mental Health in Schools: A Guide for Policy Makers and Practitioners in Central Asia.</w:t>
      </w:r>
      <w:r>
        <w:t xml:space="preserve"> </w:t>
      </w:r>
      <w:r>
        <w:t xml:space="preserve">Geneva: WHO.</w:t>
      </w:r>
    </w:p>
    <w:p>
      <w:pPr>
        <w:pStyle w:val="BodyText"/>
      </w:pPr>
      <w:r>
        <w:t xml:space="preserve">While not specific to Almaty, this WHO guide provides a global framework that is increasingly being adopted by Kazakhstani educational authorities. It offers evidence-based strategies for creating supportive school environments and addressing bullying, substance abuse, and stress. For school counselors in Almaty, this document serves as a valuable tool for justifying the implementation of new mental health programs and for accessing international best practices that can be adapted to the local context.</w:t>
      </w:r>
    </w:p>
    <w:bookmarkEnd w:id="21"/>
    <w:bookmarkStart w:id="22" w:name="conclusion"/>
    <w:p>
      <w:pPr>
        <w:pStyle w:val="Heading2"/>
      </w:pPr>
      <w:r>
        <w:t xml:space="preserve">Conclusion</w:t>
      </w:r>
    </w:p>
    <w:p>
      <w:pPr>
        <w:pStyle w:val="FirstParagraph"/>
      </w:pPr>
      <w:r>
        <w:t xml:space="preserve">The literature reviewed demonstrates that the role of the school counselor in Almaty is at a critical juncture of development. Practitioners must navigate a complex landscape involving state regulations, cultural expectations, and the diverse needs of a modern urban student population. These sources collectively emphasize the need for professionalization, cultural sensitivity, and a shift towards holistic student support.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Almaty, Kazakhstan</dc:title>
  <dc:creator/>
  <dc:language>en</dc:language>
  <cp:keywords/>
  <dcterms:created xsi:type="dcterms:W3CDTF">2026-08-07T10:54:13Z</dcterms:created>
  <dcterms:modified xsi:type="dcterms:W3CDTF">2026-08-07T10:54:13Z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