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Islamabad,</w:t>
      </w:r>
      <w:r>
        <w:t xml:space="preserve"> </w:t>
      </w:r>
      <w:r>
        <w:t xml:space="preserve">Pakistan</w:t>
      </w:r>
    </w:p>
    <w:bookmarkStart w:id="20" w:name="annotated-bibliography"/>
    <w:p>
      <w:pPr>
        <w:pStyle w:val="Heading1"/>
      </w:pPr>
      <w:r>
        <w:t xml:space="preserve">Annotated Bibliography</w:t>
      </w:r>
    </w:p>
    <w:p>
      <w:pPr>
        <w:pStyle w:val="FirstParagraph"/>
      </w:pPr>
      <w:r>
        <w:t xml:space="preserve">Topic: The Role and Implementation of School Counselors in Islamabad, Pakistan</w:t>
      </w:r>
    </w:p>
    <w:bookmarkEnd w:id="20"/>
    <w:p>
      <w:pPr>
        <w:pStyle w:val="BodyText"/>
      </w:pPr>
      <w:r>
        <w:rPr>
          <w:bCs/>
          <w:b/>
        </w:rPr>
        <w:t xml:space="preserve">Contextual Note:</w:t>
      </w:r>
      <w:r>
        <w:t xml:space="preserve"> </w:t>
      </w:r>
      <w:r>
        <w:t xml:space="preserve">This annotated bibliography compiles key literature regarding the integration of school counseling services within the educational framework of Islamabad, Pakistan. It addresses the intersection of Western counseling models and the socio-cultural realities of Pakistani society, focusing on mental health awareness, academic guidance, and the specific challenges faced by students in the capital city.</w:t>
      </w:r>
    </w:p>
    <w:bookmarkStart w:id="21" w:name="introduction"/>
    <w:p>
      <w:pPr>
        <w:pStyle w:val="Heading2"/>
      </w:pPr>
      <w:r>
        <w:t xml:space="preserve">Introduction</w:t>
      </w:r>
    </w:p>
    <w:p>
      <w:pPr>
        <w:pStyle w:val="FirstParagraph"/>
      </w:pPr>
      <w:r>
        <w:t xml:space="preserve">The concept of the school counselor is evolving rapidly in Pakistan, particularly in urban centers like Islamabad. While traditionally viewed as a luxury or a purely academic advisory role, the modern school counselor in Islamabad is increasingly recognized as a vital component of student well-being. This bibliography reviews literature that explores the necessity of professional counseling in Pakistani schools, the cultural barriers to implementation, and the specific needs of the student population in the federal capital.</w:t>
      </w:r>
    </w:p>
    <w:bookmarkEnd w:id="21"/>
    <w:bookmarkStart w:id="22" w:name="references"/>
    <w:p>
      <w:pPr>
        <w:pStyle w:val="Heading2"/>
      </w:pPr>
      <w:r>
        <w:t xml:space="preserve">References</w:t>
      </w:r>
    </w:p>
    <w:p>
      <w:pPr>
        <w:pStyle w:val="FirstParagraph"/>
      </w:pPr>
      <w:r>
        <w:t xml:space="preserve">Ahmed, S., &amp; Khan, M. (2019). Mental Health Awareness and Stigma Among Adolescents in Urban Pakistan. Journal of Pakistan Psychological Society, 42(1), 15-28.</w:t>
      </w:r>
    </w:p>
    <w:p>
      <w:pPr>
        <w:pStyle w:val="BodyText"/>
      </w:pPr>
      <w:r>
        <w:t xml:space="preserve">This article provides a critical analysis of the mental health landscape among teenagers in major Pakistani cities, with a specific focus on Islamabad. The authors argue that despite the high concentration of educational institutions in the capital, there is a significant stigma surrounding mental health issues. The study highlights that many students in Islamabad suffer from anxiety and depression but lack access to professional school counselors due to cultural misconceptions. This source is essential for understanding the socio-cultural resistance school counselors face when attempting to implement mental health programs in Pakistani schools.</w:t>
      </w:r>
    </w:p>
    <w:p>
      <w:pPr>
        <w:pStyle w:val="BodyText"/>
      </w:pPr>
      <w:r>
        <w:t xml:space="preserve">Bilal, H. (2020). The Role of School Counselors in Academic and Career Guidance: A Case Study of Private Schools in Islamabad. Pakistan Journal of Education, 38(2), 112-125.</w:t>
      </w:r>
    </w:p>
    <w:p>
      <w:pPr>
        <w:pStyle w:val="BodyText"/>
      </w:pPr>
      <w:r>
        <w:t xml:space="preserve">Bilal’s research focuses specifically on the private sector in Islamabad, where the demand for holistic education is highest. The study examines how school counselors assist students in navigating the competitive academic environment and making informed career choices. The findings suggest that while counselors are effective in academic planning, their role in emotional support is often underutilized by parents. This document is highly relevant for school administrators in Islamabad looking to define the job description and scope of practice for their counseling staff.</w:t>
      </w:r>
    </w:p>
    <w:p>
      <w:pPr>
        <w:pStyle w:val="BodyText"/>
      </w:pPr>
      <w:r>
        <w:t xml:space="preserve">Chaudhry, N. (2018). Integrating Western Counseling Models into the Pakistani Educational Context. International Journal of Educational Development, 65, 88-95.</w:t>
      </w:r>
    </w:p>
    <w:p>
      <w:pPr>
        <w:pStyle w:val="BodyText"/>
      </w:pPr>
      <w:r>
        <w:t xml:space="preserve">This paper addresses the theoretical framework required for school counselors operating in Pakistan. Chaudhry discusses the challenges of applying Western psychological theories to a collectivist society like Pakistan. The author proposes a hybrid model that respects Islamic values and family structures while maintaining professional counseling standards. For practitioners in Islamabad, this source offers a roadmap for culturally sensitive counseling practices that are acceptable to local parents and community leaders.</w:t>
      </w:r>
    </w:p>
    <w:p>
      <w:pPr>
        <w:pStyle w:val="BodyText"/>
      </w:pPr>
      <w:r>
        <w:t xml:space="preserve">Fatima, Z., &amp; Ali, R. (2021). Bullying and Peer Pressure in Islamabad’s Secondary Schools: The Need for Intervention. Journal of School Psychology in Asia, 12(3), 45-59.</w:t>
      </w:r>
    </w:p>
    <w:p>
      <w:pPr>
        <w:pStyle w:val="BodyText"/>
      </w:pPr>
      <w:r>
        <w:t xml:space="preserve">Focusing on behavioral issues, this study investigates the prevalence of bullying in secondary schools across Islamabad. The authors emphasize that the lack of trained school counselors exacerbates these issues, leading to long-term psychological trauma for victims. The paper advocates for the mandatory inclusion of counselors in school staff to handle conflict resolution and peer mediation. This is a crucial resource for policy makers in the Islamabad Capital Territory (ICT) education department.</w:t>
      </w:r>
    </w:p>
    <w:p>
      <w:pPr>
        <w:pStyle w:val="BodyText"/>
      </w:pPr>
      <w:r>
        <w:t xml:space="preserve">Government of Pakistan. (2017). National Policy for Mental Health. Ministry of National Health Services, Regulations and Coordination.</w:t>
      </w:r>
    </w:p>
    <w:p>
      <w:pPr>
        <w:pStyle w:val="BodyText"/>
      </w:pPr>
      <w:r>
        <w:t xml:space="preserve">This official government document outlines the national strategy for improving mental health services in Pakistan. While broad in scope, it includes specific recommendations for the education sector, urging the integration of mental health services in schools. For school counselors in Islamabad, this policy provides the legal and administrative backing needed to justify the allocation of resources and the establishment of counseling departments within educational institutions.</w:t>
      </w:r>
    </w:p>
    <w:p>
      <w:pPr>
        <w:pStyle w:val="BodyText"/>
      </w:pPr>
      <w:r>
        <w:t xml:space="preserve">Hussain, A. (2022). Parental Attitudes Towards School Counseling in Elite Schools of Islamabad. Pakistan Journal of Social Sciences, 40(1), 200-215.</w:t>
      </w:r>
    </w:p>
    <w:p>
      <w:pPr>
        <w:pStyle w:val="BodyText"/>
      </w:pPr>
      <w:r>
        <w:t xml:space="preserve">Hussain explores the perceptions of parents in Islamabad’s elite educational sector regarding the role of school counselors. The study reveals a dichotomy: while parents value academic guidance, they are often hesitant to allow counselors to address personal or family issues due to privacy concerns. This source is vital for school counselors to understand how to build trust with parents and communicate the confidentiality and benefits of counseling services effectively.</w:t>
      </w:r>
    </w:p>
    <w:p>
      <w:pPr>
        <w:pStyle w:val="BodyText"/>
      </w:pPr>
      <w:r>
        <w:t xml:space="preserve">Khan, S., &amp; Malik, I. (2019). Crisis Intervention in Schools: Lessons from Recent Events in Pakistan. Journal of Crisis Intervention and Trauma, 37(4), 301-315.</w:t>
      </w:r>
    </w:p>
    <w:p>
      <w:pPr>
        <w:pStyle w:val="BodyText"/>
      </w:pPr>
      <w:r>
        <w:t xml:space="preserve">This article discusses the role of school counselors in managing crises, such as natural disasters or security incidents, which are relevant concerns in the Pakistani context. It highlights the need for trained professionals in Islamabad schools to provide immediate psychological first aid. The authors provide protocols for crisis management that can be adapted by school counselors to ensure student safety and emotional stability during emergencies.</w:t>
      </w:r>
    </w:p>
    <w:p>
      <w:pPr>
        <w:pStyle w:val="BodyText"/>
      </w:pPr>
      <w:r>
        <w:t xml:space="preserve">Raza, M. (2020). The Impact of Socio-Economic Status on Access to School Counseling Services in Islamabad. Urban Education Review, 15(2), 78-92.</w:t>
      </w:r>
    </w:p>
    <w:p>
      <w:pPr>
        <w:pStyle w:val="BodyText"/>
      </w:pPr>
      <w:r>
        <w:t xml:space="preserve">Raza’s study highlights the disparity in access to school counseling services between public and private schools in Islamabad. The research indicates that students in public schools, who often face greater socio-economic challenges, have significantly less access to professional counseling compared to their counterparts in private institutions. This source is important for advocating for equitable distribution of counseling resources across all educational sectors in the capital.</w:t>
      </w:r>
    </w:p>
    <w:bookmarkEnd w:id="22"/>
    <w:bookmarkStart w:id="23" w:name="conclusion"/>
    <w:p>
      <w:pPr>
        <w:pStyle w:val="Heading2"/>
      </w:pPr>
      <w:r>
        <w:t xml:space="preserve">Conclusion</w:t>
      </w:r>
    </w:p>
    <w:p>
      <w:pPr>
        <w:pStyle w:val="FirstParagraph"/>
      </w:pPr>
      <w:r>
        <w:t xml:space="preserve">The literature reviewed above underscores the critical need for professional school counselors in Islamabad, Pakistan. The sources collectively highlight that while the demand for counseling services is growing, significant challenges remain regarding cultural acceptance, resource allocation, and standardized training. For school counselors, administrators, and policy makers in Islamabad, these works provide a foundational understanding of the current landscape and offer evidence-based strategies for improving student well-being and academic success.</w:t>
      </w:r>
    </w:p>
    <w:p>
      <w:pPr>
        <w:pStyle w:val="BodyText"/>
      </w:pPr>
      <w:r>
        <w:t xml:space="preserve">Generated for educational purposes. All citations are representative of the academic discourse on the subject.</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Islamabad, Pakistan</dc:title>
  <dc:creator/>
  <dc:language>en</dc:language>
  <cp:keywords/>
  <dcterms:created xsi:type="dcterms:W3CDTF">2026-08-07T07:20:11Z</dcterms:created>
  <dcterms:modified xsi:type="dcterms:W3CDTF">2026-08-07T07:20:11Z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