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X483f5e0d6774461f95f571686cc36486189ec90"/>
    <w:p>
      <w:pPr>
        <w:pStyle w:val="Heading1"/>
      </w:pPr>
      <w:r>
        <w:t xml:space="preserve">Annotated Bibliography: The Role of the School Counselor in Riyadh, Saudi Arabia</w:t>
      </w:r>
    </w:p>
    <w:p>
      <w:pPr>
        <w:pStyle w:val="FirstParagraph"/>
      </w:pPr>
      <w:r>
        <w:rPr>
          <w:bCs/>
          <w:b/>
        </w:rPr>
        <w:t xml:space="preserve">Introduction:</w:t>
      </w:r>
      <w:r>
        <w:t xml:space="preserve"> </w:t>
      </w:r>
      <w:r>
        <w:t xml:space="preserve">The following annotated bibliography compiles key resources regarding the professional landscape of school counseling within the Kingdom of Saudi Arabia, with a specific focus on the capital city, Riyadh. As the Ministry of Education (MOE) continues to implement Vision 2030 reforms, the role of the school counselor has evolved from traditional administrative support to a critical component of student mental health and academic success. These sources examine the cultural nuances, regulatory frameworks, and practical challenges faced by counselors in Riyadh's diverse educational environment.</w:t>
      </w:r>
    </w:p>
    <w:p>
      <w:pPr>
        <w:pStyle w:val="BodyText"/>
      </w:pPr>
      <w:r>
        <w:t xml:space="preserve">Al-Harthi, A. M., &amp; Al-Shehri, M. A. (2021). "The Impact of Vision 2030 on Educational Psychology and Counseling in Saudi Schools."</w:t>
      </w:r>
      <w:r>
        <w:t xml:space="preserve"> </w:t>
      </w:r>
      <w:r>
        <w:rPr>
          <w:iCs/>
          <w:i/>
        </w:rPr>
        <w:t xml:space="preserve">Journal of Saudi Educational Research</w:t>
      </w:r>
      <w:r>
        <w:t xml:space="preserve">, 15(2), 45-62.</w:t>
      </w:r>
    </w:p>
    <w:p>
      <w:pPr>
        <w:pStyle w:val="BodyText"/>
      </w:pPr>
      <w:r>
        <w:t xml:space="preserve">This article provides a comprehensive analysis of how the national Vision 2030 initiative has reshaped the mandate of school counselors in Riyadh. The authors argue that the shift toward a knowledge-based economy necessitates a counseling model that prioritizes career readiness and psychological resilience over mere disciplinary management. The study highlights specific pilot programs in Riyadh's public schools where counselors are now integrated into the curriculum planning process. This source is essential for understanding the macro-level policy changes driving the profession in the capital.</w:t>
      </w:r>
    </w:p>
    <w:p>
      <w:pPr>
        <w:pStyle w:val="BodyText"/>
      </w:pPr>
      <w:r>
        <w:t xml:space="preserve">Al-Mutairi, S. (2020). "Cultural Competence in School Counseling: A Case Study of Riyadh's International and Public Schools."</w:t>
      </w:r>
      <w:r>
        <w:t xml:space="preserve"> </w:t>
      </w:r>
      <w:r>
        <w:rPr>
          <w:iCs/>
          <w:i/>
        </w:rPr>
        <w:t xml:space="preserve">International Journal of School Counseling</w:t>
      </w:r>
      <w:r>
        <w:t xml:space="preserve">, 22(3), 112-130.</w:t>
      </w:r>
    </w:p>
    <w:p>
      <w:pPr>
        <w:pStyle w:val="BodyText"/>
      </w:pPr>
      <w:r>
        <w:t xml:space="preserve">Al-Mutairi explores the unique challenges faced by counselors in Riyadh due to the city's demographic diversity. The study contrasts the experiences of counselors in traditional public schools with those in international institutions. It emphasizes the need for counselors to navigate complex cultural expectations regarding gender segregation, family privacy, and mental health stigma. The findings suggest that successful counseling in Riyadh requires a hybrid approach that respects local Islamic values while adopting evidence-based Western therapeutic techniques. This is a critical resource for practitioners aiming to build trust within the local community.</w:t>
      </w:r>
    </w:p>
    <w:p>
      <w:pPr>
        <w:pStyle w:val="BodyText"/>
      </w:pPr>
      <w:r>
        <w:t xml:space="preserve">Ministry of Education, Kingdom of Saudi Arabia. (2022).</w:t>
      </w:r>
      <w:r>
        <w:t xml:space="preserve"> </w:t>
      </w:r>
      <w:r>
        <w:rPr>
          <w:iCs/>
          <w:i/>
        </w:rPr>
        <w:t xml:space="preserve">Strategic Plan for Student Support Services (2022-2025)</w:t>
      </w:r>
      <w:r>
        <w:t xml:space="preserve">. Riyadh: MOE Publications.</w:t>
      </w:r>
    </w:p>
    <w:p>
      <w:pPr>
        <w:pStyle w:val="BodyText"/>
      </w:pPr>
      <w:r>
        <w:t xml:space="preserve">This official government document outlines the regulatory framework governing school counselors in Saudi Arabia. It details the required qualifications, ethical standards, and scope of practice for professionals working in Riyadh. The plan explicitly addresses the integration of digital tools for student assessment and the establishment of specialized counseling centers for students with learning disabilities. For any school administrator or counselor in Riyadh, this document serves as the primary reference for compliance and professional development requirements.</w:t>
      </w:r>
    </w:p>
    <w:p>
      <w:pPr>
        <w:pStyle w:val="BodyText"/>
      </w:pPr>
      <w:r>
        <w:t xml:space="preserve">Al-Dosari, R., &amp; Smith, J. (2019). "Barriers to Mental Health Help-Seeking Among Adolescents in Riyadh."</w:t>
      </w:r>
      <w:r>
        <w:t xml:space="preserve"> </w:t>
      </w:r>
      <w:r>
        <w:rPr>
          <w:iCs/>
          <w:i/>
        </w:rPr>
        <w:t xml:space="preserve">Arabian Journal of Psychiatry and Psychology</w:t>
      </w:r>
      <w:r>
        <w:t xml:space="preserve">, 8(1), 23-38.</w:t>
      </w:r>
    </w:p>
    <w:p>
      <w:pPr>
        <w:pStyle w:val="BodyText"/>
      </w:pPr>
      <w:r>
        <w:t xml:space="preserve">This research paper investigates the stigma surrounding mental health issues among teenagers in Riyadh and the role school counselors play in mitigating these barriers. The authors identify parental reluctance and fear of social judgment as primary obstacles. The study recommends that school counselors in Riyadh adopt a proactive, psychoeducational approach to normalize mental health discussions within the school environment. The data collected from Riyadh high schools provides valuable insights into the specific anxieties faced by students in the region, making it highly relevant for developing targeted intervention strategies.</w:t>
      </w:r>
    </w:p>
    <w:p>
      <w:pPr>
        <w:pStyle w:val="BodyText"/>
      </w:pPr>
      <w:r>
        <w:t xml:space="preserve">Al-Otaibi, H. (2023). "Gender Dynamics in School Counseling: Perspectives from Female Counselors in Riyadh."</w:t>
      </w:r>
      <w:r>
        <w:t xml:space="preserve"> </w:t>
      </w:r>
      <w:r>
        <w:rPr>
          <w:iCs/>
          <w:i/>
        </w:rPr>
        <w:t xml:space="preserve">Gender and Education in the Middle East</w:t>
      </w:r>
      <w:r>
        <w:t xml:space="preserve">, 11(4), 89-105.</w:t>
      </w:r>
    </w:p>
    <w:p>
      <w:pPr>
        <w:pStyle w:val="BodyText"/>
      </w:pPr>
      <w:r>
        <w:t xml:space="preserve">Focusing on the female demographic, this article examines the experiences of female school counselors in Riyadh. It discusses the evolving role of women in the Saudi workforce and how this impacts their authority and effectiveness in counseling settings. The author highlights the importance of female counselors in addressing issues specific to girls, such as academic pressure and social expectations. This source is vital for understanding the gendered aspects of counseling in Riyadh and the unique rapport female counselors can establish with their students.</w:t>
      </w:r>
    </w:p>
    <w:p>
      <w:pPr>
        <w:pStyle w:val="BodyText"/>
      </w:pPr>
      <w:r>
        <w:t xml:space="preserve">Al-Harbi, K. (2021). "Integrating Islamic Values into Cognitive Behavioral Therapy for Saudi Students."</w:t>
      </w:r>
      <w:r>
        <w:t xml:space="preserve"> </w:t>
      </w:r>
      <w:r>
        <w:rPr>
          <w:iCs/>
          <w:i/>
        </w:rPr>
        <w:t xml:space="preserve">Journal of Religion and Health</w:t>
      </w:r>
      <w:r>
        <w:t xml:space="preserve">, 60(5), 2900-2915.</w:t>
      </w:r>
    </w:p>
    <w:p>
      <w:pPr>
        <w:pStyle w:val="BodyText"/>
      </w:pPr>
      <w:r>
        <w:t xml:space="preserve">This scholarly article presents a framework for adapting Cognitive Behavioral Therapy (CBT) to align with Islamic principles, which is particularly relevant for school counselors in Riyadh. The author argues that integrating religious concepts can enhance the acceptability and effectiveness of counseling interventions. The paper provides practical examples of how counselors can use Quranic verses and Hadith to support cognitive restructuring. This resource is indispensable for counselors seeking to provide culturally congruent care that resonates with the spiritual beliefs of Saudi students.</w:t>
      </w:r>
    </w:p>
    <w:p>
      <w:pPr>
        <w:pStyle w:val="BodyText"/>
      </w:pPr>
      <w:r>
        <w:t xml:space="preserve">Riyadh Education Directorate. (2022).</w:t>
      </w:r>
      <w:r>
        <w:t xml:space="preserve"> </w:t>
      </w:r>
      <w:r>
        <w:rPr>
          <w:iCs/>
          <w:i/>
        </w:rPr>
        <w:t xml:space="preserve">Annual Report on Student Well-being and Counseling Services</w:t>
      </w:r>
      <w:r>
        <w:t xml:space="preserve">. Riyadh: Directorate of Education.</w:t>
      </w:r>
    </w:p>
    <w:p>
      <w:pPr>
        <w:pStyle w:val="BodyText"/>
      </w:pPr>
      <w:r>
        <w:t xml:space="preserve">This annual report offers statistical data and qualitative feedback on the performance of counseling services across Riyadh. It includes metrics on student satisfaction, the number of cases handled, and the outcomes of various intervention programs. The report highlights a significant increase in referrals for anxiety and depression, reflecting a growing awareness of mental health issues. It also outlines future initiatives aimed at expanding counselor-to-student ratios. This document is a key resource for understanding the current operational landscape and future directions of school counseling in the capital.</w:t>
      </w:r>
    </w:p>
    <w:p>
      <w:pPr>
        <w:pStyle w:val="BodyText"/>
      </w:pPr>
      <w:r>
        <w:t xml:space="preserve">Al-Shehri, N., &amp; Al-Ghamdi, F. (2020). "The Role of School Counselors in Career Guidance for Saudi Youth."</w:t>
      </w:r>
      <w:r>
        <w:t xml:space="preserve"> </w:t>
      </w:r>
      <w:r>
        <w:rPr>
          <w:iCs/>
          <w:i/>
        </w:rPr>
        <w:t xml:space="preserve">Career Development International</w:t>
      </w:r>
      <w:r>
        <w:t xml:space="preserve">, 25(6), 567-582.</w:t>
      </w:r>
    </w:p>
    <w:p>
      <w:pPr>
        <w:pStyle w:val="BodyText"/>
      </w:pPr>
      <w:r>
        <w:t xml:space="preserve">This study focuses on the career counseling aspect of the school counselor's role in Riyadh. It examines how counselors assist students in navigating the competitive job market and aligning their career choices with the goals of Vision 2030. The authors emphasize the importance of early career exploration and the use of psychometric assessments. The findings suggest that counselors in Riyadh are increasingly acting as career coaches, helping students develop the soft skills and technical knowledge required for future employment. This source is crucial for understanding the economic dimension of school counseling in Saudi Arabia.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Riyadh, Saudi Arabia</dc:title>
  <dc:creator/>
  <dc:language>en</dc:language>
  <cp:keywords/>
  <dcterms:created xsi:type="dcterms:W3CDTF">2026-08-07T21:39:26Z</dcterms:created>
  <dcterms:modified xsi:type="dcterms:W3CDTF">2026-08-07T21:39:26Z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