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c97310a0bed58d0cd9b339229e294dc21595c8b"/>
    <w:p>
      <w:pPr>
        <w:pStyle w:val="Heading1"/>
      </w:pPr>
      <w:r>
        <w:t xml:space="preserve">Annotated Bibliography: The Role and Context of the School Counselor in Cape Town, South Africa</w:t>
      </w:r>
    </w:p>
    <w:p>
      <w:pPr>
        <w:pStyle w:val="FirstParagraph"/>
      </w:pPr>
      <w:r>
        <w:rPr>
          <w:bCs/>
          <w:b/>
        </w:rPr>
        <w:t xml:space="preserve">Introduction:</w:t>
      </w:r>
      <w:r>
        <w:t xml:space="preserve"> </w:t>
      </w:r>
      <w:r>
        <w:t xml:space="preserve">The following annotated bibliography compiles key literature regarding the profession of the school counselor within the specific socio-economic and educational landscape of Cape Town, South Africa. This collection addresses the unique challenges faced by educators in the Western Cape, including the legacy of apartheid, high rates of gender-based violence, substance abuse, and the disparity between public and private schooling resources. These sources provide a foundational understanding of how school counselors operate within the South African Department of Education's framework while addressing local community needs.</w:t>
      </w:r>
    </w:p>
    <w:bookmarkStart w:id="20" w:name="policy-and-legislative-framework"/>
    <w:p>
      <w:pPr>
        <w:pStyle w:val="Heading2"/>
      </w:pPr>
      <w:r>
        <w:t xml:space="preserve">Policy and Legislative Framework</w:t>
      </w:r>
    </w:p>
    <w:p>
      <w:pPr>
        <w:pStyle w:val="FirstParagraph"/>
      </w:pPr>
      <w:r>
        <w:t xml:space="preserve">Department of Basic Education. (2015).</w:t>
      </w:r>
      <w:r>
        <w:t xml:space="preserve"> </w:t>
      </w:r>
      <w:r>
        <w:rPr>
          <w:iCs/>
          <w:i/>
        </w:rPr>
        <w:t xml:space="preserve">White Paper 6: Special Needs Education: Building an Inclusive Education and Training System</w:t>
      </w:r>
      <w:r>
        <w:t xml:space="preserve">. Pretoria: Government Printer.</w:t>
      </w:r>
    </w:p>
    <w:p>
      <w:pPr>
        <w:pStyle w:val="BodyText"/>
      </w:pPr>
      <w:r>
        <w:t xml:space="preserve">This pivotal government document outlines the national policy for inclusive education in South Africa. For the school counselor in Cape Town, this paper is essential as it mandates the identification and support of learners with barriers to learning. It provides the legal basis for counselors to intervene in cases of trauma, behavioral issues, and learning disabilities. The document emphasizes the need for a multi-disciplinary approach, requiring counselors in Cape Town schools to collaborate closely with psychologists and social workers to ensure that vulnerable learners, particularly those in under-resourced townships, receive equitable support.</w:t>
      </w:r>
    </w:p>
    <w:p>
      <w:pPr>
        <w:pStyle w:val="BodyText"/>
      </w:pPr>
      <w:r>
        <w:t xml:space="preserve">South African Department of Education. (2001).</w:t>
      </w:r>
      <w:r>
        <w:t xml:space="preserve"> </w:t>
      </w:r>
      <w:r>
        <w:rPr>
          <w:iCs/>
          <w:i/>
        </w:rPr>
        <w:t xml:space="preserve">Education White Paper 1: A Programme for the Transformation of Public Education</w:t>
      </w:r>
      <w:r>
        <w:t xml:space="preserve">. Pretoria: Government Printer.</w:t>
      </w:r>
    </w:p>
    <w:p>
      <w:pPr>
        <w:pStyle w:val="BodyText"/>
      </w:pPr>
      <w:r>
        <w:t xml:space="preserve">White Paper 1 serves as the blueprint for the transformation of the South African education system post-apartheid. It is critical for understanding the historical context in which the modern school counselor operates. The paper highlights the shift from a segregated system to a unified one, stressing the importance of democratic values and human rights in schools. For practitioners in Cape Town, this document underscores the counselor's role in fostering social cohesion and addressing the lingering psychological effects of systemic inequality on the student population.</w:t>
      </w:r>
    </w:p>
    <w:bookmarkEnd w:id="20"/>
    <w:bookmarkStart w:id="21" w:name="socio-economic-context-and-trauma"/>
    <w:p>
      <w:pPr>
        <w:pStyle w:val="Heading2"/>
      </w:pPr>
      <w:r>
        <w:t xml:space="preserve">Socio-Economic Context and Trauma</w:t>
      </w:r>
    </w:p>
    <w:p>
      <w:pPr>
        <w:pStyle w:val="FirstParagraph"/>
      </w:pPr>
      <w:r>
        <w:t xml:space="preserve">Cloete, N., et al. (2010).</w:t>
      </w:r>
      <w:r>
        <w:t xml:space="preserve"> </w:t>
      </w:r>
      <w:r>
        <w:rPr>
          <w:iCs/>
          <w:i/>
        </w:rPr>
        <w:t xml:space="preserve">Higher Education and Development in South Africa: A System in Transition</w:t>
      </w:r>
      <w:r>
        <w:t xml:space="preserve">. Cape Town: HSRC Press.</w:t>
      </w:r>
    </w:p>
    <w:p>
      <w:pPr>
        <w:pStyle w:val="BodyText"/>
      </w:pPr>
      <w:r>
        <w:t xml:space="preserve">While focused on higher education, this comprehensive study by the Higher Education Quality Committee provides vital context regarding the pipeline from primary and secondary schools in the Western Cape. It details the socio-economic disparities that affect student performance and well-being. For the school counselor, this text offers data-driven insights into the pressures faced by students in Cape Town, particularly those transitioning from disadvantaged high schools to tertiary institutions. It highlights the necessity for counselors to provide robust career guidance and psychosocial support to mitigate dropout rates linked to poverty and lack of preparation.</w:t>
      </w:r>
    </w:p>
    <w:p>
      <w:pPr>
        <w:pStyle w:val="BodyText"/>
      </w:pPr>
      <w:r>
        <w:t xml:space="preserve">Human Sciences Research Council (HSRC). (2018).</w:t>
      </w:r>
      <w:r>
        <w:t xml:space="preserve"> </w:t>
      </w:r>
      <w:r>
        <w:rPr>
          <w:iCs/>
          <w:i/>
        </w:rPr>
        <w:t xml:space="preserve">South African Crime Statistics: Gender-Based Violence and Child Safety</w:t>
      </w:r>
      <w:r>
        <w:t xml:space="preserve">. Pretoria: HSRC.</w:t>
      </w:r>
    </w:p>
    <w:p>
      <w:pPr>
        <w:pStyle w:val="BodyText"/>
      </w:pPr>
      <w:r>
        <w:t xml:space="preserve">This report provides statistical evidence regarding the prevalence of gender-based violence (GBV) and child abuse in South Africa, with specific data sets often available for the Western Cape province. Given Cape Town's high rates of GBV, this source is indispensable for school counselors. It validates the need for trauma-informed counseling practices within schools. The data supports the implementation of specific intervention programs aimed at protecting learners from domestic violence and sexual abuse, guiding counselors in creating safe spaces and referral pathways for victims within the city.</w:t>
      </w:r>
    </w:p>
    <w:bookmarkEnd w:id="21"/>
    <w:bookmarkStart w:id="22" w:name="professional-practice-and-challenges"/>
    <w:p>
      <w:pPr>
        <w:pStyle w:val="Heading2"/>
      </w:pPr>
      <w:r>
        <w:t xml:space="preserve">Professional Practice and Challenges</w:t>
      </w:r>
    </w:p>
    <w:p>
      <w:pPr>
        <w:pStyle w:val="FirstParagraph"/>
      </w:pPr>
      <w:r>
        <w:t xml:space="preserve">Molefe, M. (2019). "The Role of School Counselors in Addressing Substance Abuse Among Adolescents in the Western Cape."</w:t>
      </w:r>
      <w:r>
        <w:t xml:space="preserve"> </w:t>
      </w:r>
      <w:r>
        <w:rPr>
          <w:iCs/>
          <w:i/>
        </w:rPr>
        <w:t xml:space="preserve">South African Journal of Education</w:t>
      </w:r>
      <w:r>
        <w:t xml:space="preserve">, 39(2), 1-12.</w:t>
      </w:r>
    </w:p>
    <w:p>
      <w:pPr>
        <w:pStyle w:val="BodyText"/>
      </w:pPr>
      <w:r>
        <w:t xml:space="preserve">This peer-reviewed article directly addresses the crisis of substance abuse among teenagers in Cape Town. Molefe explores the specific challenges school counselors face when dealing with drug addiction in both formal and informal settlements. The study highlights the lack of resources and the high caseloads that hinder effective intervention. It is a crucial resource for understanding the practical realities of the job, offering strategies for counselors to collaborate with local law enforcement and health clinics to manage substance abuse cases effectively within the school environment.</w:t>
      </w:r>
    </w:p>
    <w:p>
      <w:pPr>
        <w:pStyle w:val="BodyText"/>
      </w:pPr>
      <w:r>
        <w:t xml:space="preserve">Van der Merwe, A. (2020). "Mental Health Literacy Among Educators in Cape Town Public Schools."</w:t>
      </w:r>
      <w:r>
        <w:t xml:space="preserve"> </w:t>
      </w:r>
      <w:r>
        <w:rPr>
          <w:iCs/>
          <w:i/>
        </w:rPr>
        <w:t xml:space="preserve">Journal of Psychology in Africa</w:t>
      </w:r>
      <w:r>
        <w:t xml:space="preserve">, 30(4), 245-253.</w:t>
      </w:r>
    </w:p>
    <w:p>
      <w:pPr>
        <w:pStyle w:val="BodyText"/>
      </w:pPr>
      <w:r>
        <w:t xml:space="preserve">This study investigates the level of mental health awareness among teachers in Cape Town, who often act as the first line of defense before a student reaches a professional counselor. The findings suggest a significant gap in mental health literacy, which places additional pressure on the school counselor to educate staff. This article is highly relevant for professional development, suggesting that counselors in Cape Town must adopt a consultative role, training teachers to recognize early signs of depression, anxiety, and trauma in learners to ensure timely intervention.</w:t>
      </w:r>
    </w:p>
    <w:bookmarkEnd w:id="22"/>
    <w:bookmarkStart w:id="23" w:name="career-guidance-and-economic-mobility"/>
    <w:p>
      <w:pPr>
        <w:pStyle w:val="Heading2"/>
      </w:pPr>
      <w:r>
        <w:t xml:space="preserve">Career Guidance and Economic Mobility</w:t>
      </w:r>
    </w:p>
    <w:p>
      <w:pPr>
        <w:pStyle w:val="FirstParagraph"/>
      </w:pPr>
      <w:r>
        <w:t xml:space="preserve">National Department of Education. (2013).</w:t>
      </w:r>
      <w:r>
        <w:t xml:space="preserve"> </w:t>
      </w:r>
      <w:r>
        <w:rPr>
          <w:iCs/>
          <w:i/>
        </w:rPr>
        <w:t xml:space="preserve">Policy on Career Guidance in South African Schools</w:t>
      </w:r>
      <w:r>
        <w:t xml:space="preserve">. Pretoria: Government Printer.</w:t>
      </w:r>
    </w:p>
    <w:p>
      <w:pPr>
        <w:pStyle w:val="BodyText"/>
      </w:pPr>
      <w:r>
        <w:t xml:space="preserve">This policy document defines the scope of career guidance as a core function of the school counselor in South Africa. In the context of Cape Town, where youth unemployment remains a critical issue, this policy guides counselors in aligning student aspirations with local labor market needs. It emphasizes the importance of exposing learners to various career paths early in their schooling. For counselors in the Western Cape, this document supports the integration of career planning into the Life Orientation curriculum, helping students navigate the competitive job market and access vocational training opportunities.</w:t>
      </w:r>
    </w:p>
    <w:p>
      <w:pPr>
        <w:pStyle w:val="BodyText"/>
      </w:pPr>
      <w:r>
        <w:t xml:space="preserve">Pillay, V. (2017). "Counseling in the South African Context: Challenges and Opportunities."</w:t>
      </w:r>
      <w:r>
        <w:t xml:space="preserve"> </w:t>
      </w:r>
      <w:r>
        <w:rPr>
          <w:iCs/>
          <w:i/>
        </w:rPr>
        <w:t xml:space="preserve">Curationis</w:t>
      </w:r>
      <w:r>
        <w:t xml:space="preserve">, 40(1), a1682.</w:t>
      </w:r>
    </w:p>
    <w:p>
      <w:pPr>
        <w:pStyle w:val="BodyText"/>
      </w:pPr>
      <w:r>
        <w:t xml:space="preserve">Pillay provides a broad overview of the counseling profession in South Africa, discussing the ethical and cultural considerations that practitioners must navigate. This article is particularly useful for school counselors in Cape Town, a city characterized by cultural diversity and linguistic plurality. It discusses the importance of culturally responsive counseling, ensuring that interventions are respectful of the diverse backgrounds of learners, including Xhosa, Afrikaans, and English-speaking communities. It serves as a reminder that effective counseling in Cape Town requires cultural competence and sensitivity to local community dynamics.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Cape Town, South Africa</dc:title>
  <dc:creator/>
  <dc:language>en</dc:language>
  <cp:keywords/>
  <dcterms:created xsi:type="dcterms:W3CDTF">2026-08-07T06:35:20Z</dcterms:created>
  <dcterms:modified xsi:type="dcterms:W3CDTF">2026-08-07T06:35:20Z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