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Khartoum,</w:t>
      </w:r>
      <w:r>
        <w:t xml:space="preserve"> </w:t>
      </w:r>
      <w:r>
        <w:t xml:space="preserve">Sudan</w:t>
      </w:r>
    </w:p>
    <w:bookmarkStart w:id="20" w:name="annotated-bibliography"/>
    <w:p>
      <w:pPr>
        <w:pStyle w:val="Heading1"/>
      </w:pPr>
      <w:r>
        <w:t xml:space="preserve">Annotated Bibliography</w:t>
      </w:r>
    </w:p>
    <w:p>
      <w:pPr>
        <w:pStyle w:val="FirstParagraph"/>
      </w:pPr>
      <w:r>
        <w:t xml:space="preserve">Topic: The Role and Implementation of School Counselors in Khartoum, Sudan</w:t>
      </w:r>
    </w:p>
    <w:bookmarkEnd w:id="20"/>
    <w:p>
      <w:pPr>
        <w:pStyle w:val="BodyText"/>
      </w:pPr>
      <w:r>
        <w:t xml:space="preserve">The following annotated bibliography compiles essential literature regarding the integration of school counseling services within the educational framework of Khartoum, Sudan. This collection addresses the unique cultural, economic, and political challenges facing the region, emphasizing the necessity of mental health support in schools amidst ongoing humanitarian crises. The selected sources provide a comprehensive overview of policy gaps, cultural barriers, and practical strategies for deploying school counselors in Sudanese institutions.</w:t>
      </w:r>
    </w:p>
    <w:bookmarkStart w:id="23" w:name="policy-and-educational-frameworks"/>
    <w:p>
      <w:pPr>
        <w:pStyle w:val="Heading2"/>
      </w:pPr>
      <w:r>
        <w:t xml:space="preserve">Policy and Educational Frameworks</w:t>
      </w:r>
    </w:p>
    <w:bookmarkStart w:id="21" w:name="Xa76afe4518dce4f8bb640017d9ec0888943afc7"/>
    <w:p>
      <w:pPr>
        <w:pStyle w:val="Heading3"/>
      </w:pPr>
      <w:r>
        <w:t xml:space="preserve">1. The State of Mental Health in Sudanese Education</w:t>
      </w:r>
    </w:p>
    <w:p>
      <w:pPr>
        <w:pStyle w:val="FirstParagraph"/>
      </w:pPr>
      <w:r>
        <w:t xml:space="preserve">World Health Organization (WHO). (2022).</w:t>
      </w:r>
      <w:r>
        <w:t xml:space="preserve"> </w:t>
      </w:r>
      <w:r>
        <w:rPr>
          <w:iCs/>
          <w:i/>
        </w:rPr>
        <w:t xml:space="preserve">Mental Health Atlas: Sudan Country Profile</w:t>
      </w:r>
      <w:r>
        <w:t xml:space="preserve">. Geneva: World Health Organization.</w:t>
      </w:r>
    </w:p>
    <w:p>
      <w:pPr>
        <w:pStyle w:val="BodyText"/>
      </w:pPr>
      <w:r>
        <w:t xml:space="preserve">This report provides a macro-level analysis of mental health infrastructure in Sudan, highlighting the severe shortage of mental health professionals, particularly in educational settings. It details the lack of formalized school counseling programs in Khartoum and the broader region, noting that mental health is often treated as a medical issue rather than an educational support service.</w:t>
      </w:r>
    </w:p>
    <w:p>
      <w:pPr>
        <w:pStyle w:val="BodyText"/>
      </w:pPr>
      <w:r>
        <w:t xml:space="preserve">The WHO is a highly credible source for global health data. The report is objective and data-driven, offering statistical evidence of the gap between student needs and available resources.</w:t>
      </w:r>
    </w:p>
    <w:p>
      <w:pPr>
        <w:pStyle w:val="BodyText"/>
      </w:pPr>
      <w:r>
        <w:t xml:space="preserve">This source is critical for establishing the baseline need for school counselors in Khartoum. It supports arguments for policy reform by demonstrating that the current system is insufficient to handle the psychological burden on students, especially given the recent conflicts.</w:t>
      </w:r>
    </w:p>
    <w:bookmarkEnd w:id="21"/>
    <w:bookmarkStart w:id="22" w:name="educational-policy-and-student-support"/>
    <w:p>
      <w:pPr>
        <w:pStyle w:val="Heading3"/>
      </w:pPr>
      <w:r>
        <w:t xml:space="preserve">2. Educational Policy and Student Support</w:t>
      </w:r>
    </w:p>
    <w:p>
      <w:pPr>
        <w:pStyle w:val="FirstParagraph"/>
      </w:pPr>
      <w:r>
        <w:t xml:space="preserve">Ministry of Education, Republic of Sudan. (2021).</w:t>
      </w:r>
      <w:r>
        <w:t xml:space="preserve"> </w:t>
      </w:r>
      <w:r>
        <w:rPr>
          <w:iCs/>
          <w:i/>
        </w:rPr>
        <w:t xml:space="preserve">National Education Strategic Plan 2021-2025</w:t>
      </w:r>
      <w:r>
        <w:t xml:space="preserve">. Khartoum: Government of Sudan.</w:t>
      </w:r>
    </w:p>
    <w:p>
      <w:pPr>
        <w:pStyle w:val="BodyText"/>
      </w:pPr>
      <w:r>
        <w:t xml:space="preserve">This government document outlines the strategic goals for Sudan's education sector. While it emphasizes access and quality, it largely omits specific provisions for psychological support or school counseling. The document focuses primarily on infrastructure and teacher training, leaving a vacuum in student welfare services.</w:t>
      </w:r>
    </w:p>
    <w:p>
      <w:pPr>
        <w:pStyle w:val="BodyText"/>
      </w:pPr>
      <w:r>
        <w:t xml:space="preserve">As an official government publication, this source is authoritative regarding current policy. However, its limitation lies in its lack of focus on mental health, which serves as evidence of the systemic neglect of counseling services.</w:t>
      </w:r>
    </w:p>
    <w:p>
      <w:pPr>
        <w:pStyle w:val="BodyText"/>
      </w:pPr>
      <w:r>
        <w:t xml:space="preserve">Essential for understanding the regulatory environment in Khartoum. It highlights the need for advocacy to integrate school counselor roles into the national curriculum and school administration structures.</w:t>
      </w:r>
    </w:p>
    <w:bookmarkEnd w:id="22"/>
    <w:bookmarkEnd w:id="23"/>
    <w:bookmarkStart w:id="26" w:name="cultural-and-social-context"/>
    <w:p>
      <w:pPr>
        <w:pStyle w:val="Heading2"/>
      </w:pPr>
      <w:r>
        <w:t xml:space="preserve">Cultural and Social Context</w:t>
      </w:r>
    </w:p>
    <w:bookmarkStart w:id="24" w:name="cultural-perceptions-of-mental-health"/>
    <w:p>
      <w:pPr>
        <w:pStyle w:val="Heading3"/>
      </w:pPr>
      <w:r>
        <w:t xml:space="preserve">3. Cultural Perceptions of Mental Health</w:t>
      </w:r>
    </w:p>
    <w:p>
      <w:pPr>
        <w:pStyle w:val="FirstParagraph"/>
      </w:pPr>
      <w:r>
        <w:t xml:space="preserve">Elhassan, M. K., &amp; Ahmed, S. (2020). "Stigma and Help-Seeking Behaviors Among Adolescents in Khartoum."</w:t>
      </w:r>
      <w:r>
        <w:t xml:space="preserve"> </w:t>
      </w:r>
      <w:r>
        <w:rPr>
          <w:iCs/>
          <w:i/>
        </w:rPr>
        <w:t xml:space="preserve">Sudanese Journal of Psychology</w:t>
      </w:r>
      <w:r>
        <w:t xml:space="preserve">, 15(2), 45-62.</w:t>
      </w:r>
    </w:p>
    <w:p>
      <w:pPr>
        <w:pStyle w:val="BodyText"/>
      </w:pPr>
      <w:r>
        <w:t xml:space="preserve">This peer-reviewed article explores the cultural stigma surrounding mental health in Sudanese society. It argues that many families in Khartoum view psychological distress as a spiritual or moral failing rather than a health issue. The study suggests that school counselors must be trained to navigate these cultural sensitivities and work closely with parents and religious leaders to destigmatize counseling.</w:t>
      </w:r>
    </w:p>
    <w:p>
      <w:pPr>
        <w:pStyle w:val="BodyText"/>
      </w:pPr>
      <w:r>
        <w:t xml:space="preserve">The authors are local researchers, providing authentic insight into the Khartoum context. The methodology is sound, utilizing surveys and interviews with local adolescents and parents.</w:t>
      </w:r>
    </w:p>
    <w:p>
      <w:pPr>
        <w:pStyle w:val="BodyText"/>
      </w:pPr>
      <w:r>
        <w:t xml:space="preserve">Crucial for designing culturally competent counseling programs. It warns against importing Western counseling models without adaptation and emphasizes the need for community engagement in Khartoum schools.</w:t>
      </w:r>
    </w:p>
    <w:bookmarkEnd w:id="24"/>
    <w:bookmarkStart w:id="25" w:name="gender-dynamics-in-counseling"/>
    <w:p>
      <w:pPr>
        <w:pStyle w:val="Heading3"/>
      </w:pPr>
      <w:r>
        <w:t xml:space="preserve">4. Gender Dynamics in Counseling</w:t>
      </w:r>
    </w:p>
    <w:p>
      <w:pPr>
        <w:pStyle w:val="FirstParagraph"/>
      </w:pPr>
      <w:r>
        <w:t xml:space="preserve">Osman, A. (2019). "Gender Roles and Access to Support Services in Sudanese Schools."</w:t>
      </w:r>
      <w:r>
        <w:t xml:space="preserve"> </w:t>
      </w:r>
      <w:r>
        <w:rPr>
          <w:iCs/>
          <w:i/>
        </w:rPr>
        <w:t xml:space="preserve">African Journal of Gender and Education</w:t>
      </w:r>
      <w:r>
        <w:t xml:space="preserve">, 8(1), 112-130.</w:t>
      </w:r>
    </w:p>
    <w:p>
      <w:pPr>
        <w:pStyle w:val="BodyText"/>
      </w:pPr>
      <w:r>
        <w:t xml:space="preserve">This paper examines how gender norms in Sudan affect students' willingness to seek help. It notes that female students in Khartoum may face additional barriers due to conservative social expectations, while male students may be discouraged from showing vulnerability. The author recommends gender-sensitive counseling approaches and the presence of female counselors in schools to ensure accessibility for all students.</w:t>
      </w:r>
    </w:p>
    <w:p>
      <w:pPr>
        <w:pStyle w:val="BodyText"/>
      </w:pPr>
      <w:r>
        <w:t xml:space="preserve">A strong academic contribution that addresses a specific, often overlooked aspect of counseling in Sudan. The analysis is nuanced and respects local cultural frameworks while advocating for equity.</w:t>
      </w:r>
    </w:p>
    <w:p>
      <w:pPr>
        <w:pStyle w:val="BodyText"/>
      </w:pPr>
      <w:r>
        <w:t xml:space="preserve">Directly applicable to staffing and training decisions for school counselors in Khartoum. It underscores the importance of having a diverse counseling team to serve the entire student population effectively.</w:t>
      </w:r>
    </w:p>
    <w:bookmarkEnd w:id="25"/>
    <w:bookmarkEnd w:id="26"/>
    <w:bookmarkStart w:id="29" w:name="impact-of-conflict-and-trauma"/>
    <w:p>
      <w:pPr>
        <w:pStyle w:val="Heading2"/>
      </w:pPr>
      <w:r>
        <w:t xml:space="preserve">Impact of Conflict and Trauma</w:t>
      </w:r>
    </w:p>
    <w:bookmarkStart w:id="27" w:name="trauma-and-education-in-crisis"/>
    <w:p>
      <w:pPr>
        <w:pStyle w:val="Heading3"/>
      </w:pPr>
      <w:r>
        <w:t xml:space="preserve">5. Trauma and Education in Crisis</w:t>
      </w:r>
    </w:p>
    <w:p>
      <w:pPr>
        <w:pStyle w:val="FirstParagraph"/>
      </w:pPr>
      <w:r>
        <w:t xml:space="preserve">UNICEF. (2023).</w:t>
      </w:r>
      <w:r>
        <w:t xml:space="preserve"> </w:t>
      </w:r>
      <w:r>
        <w:rPr>
          <w:iCs/>
          <w:i/>
        </w:rPr>
        <w:t xml:space="preserve">Education in Emergencies: Sudan Crisis Response</w:t>
      </w:r>
      <w:r>
        <w:t xml:space="preserve">. New York: United Nations Children's Fund.</w:t>
      </w:r>
    </w:p>
    <w:p>
      <w:pPr>
        <w:pStyle w:val="BodyText"/>
      </w:pPr>
      <w:r>
        <w:t xml:space="preserve">This report details the impact of the ongoing conflict in Sudan on children's education and mental well-being. It highlights that many students in Khartoum are experiencing displacement, loss, and violence. The document calls for the immediate integration of psychosocial support (PSS) into schools, positioning school counselors as frontline responders to trauma.</w:t>
      </w:r>
    </w:p>
    <w:p>
      <w:pPr>
        <w:pStyle w:val="BodyText"/>
      </w:pPr>
      <w:r>
        <w:t xml:space="preserve">UNICEF is a leading authority on children's rights and education in emergencies. The report is timely and based on field assessments, making it highly reliable for current conditions.</w:t>
      </w:r>
    </w:p>
    <w:p>
      <w:pPr>
        <w:pStyle w:val="BodyText"/>
      </w:pPr>
      <w:r>
        <w:t xml:space="preserve">Vital for justifying the urgent need for school counselors in Khartoum. It shifts the narrative from counseling as a "luxury" to a "necessity" for survival and learning in a conflict zone.</w:t>
      </w:r>
    </w:p>
    <w:bookmarkEnd w:id="27"/>
    <w:bookmarkStart w:id="28" w:name="trauma-informed-teaching-practices"/>
    <w:p>
      <w:pPr>
        <w:pStyle w:val="Heading3"/>
      </w:pPr>
      <w:r>
        <w:t xml:space="preserve">6. Trauma-Informed Teaching Practices</w:t>
      </w:r>
    </w:p>
    <w:p>
      <w:pPr>
        <w:pStyle w:val="FirstParagraph"/>
      </w:pPr>
      <w:r>
        <w:t xml:space="preserve">Ibrahim, N., &amp; Khalid, R. (2022). "Supporting Traumatized Students in Khartoum Classrooms."</w:t>
      </w:r>
      <w:r>
        <w:t xml:space="preserve"> </w:t>
      </w:r>
      <w:r>
        <w:rPr>
          <w:iCs/>
          <w:i/>
        </w:rPr>
        <w:t xml:space="preserve">Journal of Educational Psychology in the Middle East</w:t>
      </w:r>
      <w:r>
        <w:t xml:space="preserve">, 10(3), 78-95.</w:t>
      </w:r>
    </w:p>
    <w:p>
      <w:pPr>
        <w:pStyle w:val="BodyText"/>
      </w:pPr>
      <w:r>
        <w:t xml:space="preserve">This article provides practical strategies for teachers and counselors to support students affected by trauma. It outlines techniques for creating safe classroom environments and identifying signs of PTSD among students. The authors emphasize the collaborative role of the school counselor in training teachers to recognize and respond to trauma.</w:t>
      </w:r>
    </w:p>
    <w:p>
      <w:pPr>
        <w:pStyle w:val="BodyText"/>
      </w:pPr>
      <w:r>
        <w:t xml:space="preserve">Written by practitioners working in Sudan, this source offers actionable advice rather than just theory. It is highly relevant to the daily realities of educators in Khartoum.</w:t>
      </w:r>
    </w:p>
    <w:p>
      <w:pPr>
        <w:pStyle w:val="BodyText"/>
      </w:pPr>
      <w:r>
        <w:t xml:space="preserve">Useful for developing training modules for school counselors and teachers. It bridges the gap between clinical psychology and classroom practice in a conflict-affected setting.</w:t>
      </w:r>
    </w:p>
    <w:bookmarkEnd w:id="28"/>
    <w:bookmarkEnd w:id="29"/>
    <w:bookmarkStart w:id="32" w:name="implementation-and-training"/>
    <w:p>
      <w:pPr>
        <w:pStyle w:val="Heading2"/>
      </w:pPr>
      <w:r>
        <w:t xml:space="preserve">Implementation and Training</w:t>
      </w:r>
    </w:p>
    <w:bookmarkStart w:id="30" w:name="training-models-for-school-counselors"/>
    <w:p>
      <w:pPr>
        <w:pStyle w:val="Heading3"/>
      </w:pPr>
      <w:r>
        <w:t xml:space="preserve">7. Training Models for School Counselors</w:t>
      </w:r>
    </w:p>
    <w:p>
      <w:pPr>
        <w:pStyle w:val="FirstParagraph"/>
      </w:pPr>
      <w:r>
        <w:t xml:space="preserve">Sudanese Association of Psychologists. (2021).</w:t>
      </w:r>
      <w:r>
        <w:t xml:space="preserve"> </w:t>
      </w:r>
      <w:r>
        <w:rPr>
          <w:iCs/>
          <w:i/>
        </w:rPr>
        <w:t xml:space="preserve">Guidelines for School Counseling Programs in Sudan</w:t>
      </w:r>
      <w:r>
        <w:t xml:space="preserve">. Khartoum: SAP.</w:t>
      </w:r>
    </w:p>
    <w:p>
      <w:pPr>
        <w:pStyle w:val="BodyText"/>
      </w:pPr>
      <w:r>
        <w:t xml:space="preserve">This guideline document proposes a framework for establishing school counseling services in Sudan. It recommends a tiered approach, where counselors provide direct support to students in crisis, group counseling for common issues, and consultation to teachers and parents. It also outlines the necessary qualifications and ethical standards for counselors.</w:t>
      </w:r>
    </w:p>
    <w:p>
      <w:pPr>
        <w:pStyle w:val="BodyText"/>
      </w:pPr>
      <w:r>
        <w:t xml:space="preserve">As a professional body's publication, this source is authoritative and practical. It reflects the consensus of local experts on how counseling should be structured.</w:t>
      </w:r>
    </w:p>
    <w:p>
      <w:pPr>
        <w:pStyle w:val="BodyText"/>
      </w:pPr>
      <w:r>
        <w:t xml:space="preserve">A foundational text for anyone planning to implement a school counseling program in Khartoum. It provides a roadmap for roles, responsibilities, and ethical practice.</w:t>
      </w:r>
    </w:p>
    <w:bookmarkEnd w:id="30"/>
    <w:bookmarkStart w:id="31" w:name="resource-constraints-and-innovation"/>
    <w:p>
      <w:pPr>
        <w:pStyle w:val="Heading3"/>
      </w:pPr>
      <w:r>
        <w:t xml:space="preserve">8. Resource Constraints and Innovation</w:t>
      </w:r>
    </w:p>
    <w:p>
      <w:pPr>
        <w:pStyle w:val="FirstParagraph"/>
      </w:pPr>
      <w:r>
        <w:t xml:space="preserve">Ali, H. (2023). "Low-Resource Mental Health Interventions in Sudanese Schools."</w:t>
      </w:r>
      <w:r>
        <w:t xml:space="preserve"> </w:t>
      </w:r>
      <w:r>
        <w:rPr>
          <w:iCs/>
          <w:i/>
        </w:rPr>
        <w:t xml:space="preserve">Global Mental Health</w:t>
      </w:r>
      <w:r>
        <w:t xml:space="preserve">, 5, e12.</w:t>
      </w:r>
    </w:p>
    <w:p>
      <w:pPr>
        <w:pStyle w:val="BodyText"/>
      </w:pPr>
      <w:r>
        <w:t xml:space="preserve">This article discusses how school counselors in Sudan can operate effectively despite limited funding and resources. It highlights innovative approaches such as peer counseling programs, community-based support networks, and the use of digital tools for tele-counseling. The author argues that creativity and local resourcefulness are key to sustainability.</w:t>
      </w:r>
    </w:p>
    <w:p>
      <w:pPr>
        <w:pStyle w:val="BodyText"/>
      </w:pPr>
      <w:r>
        <w:t xml:space="preserve">A forward-looking piece that addresses the economic realities of Sudan. It is optimistic yet realistic, offering solutions that are feasible in a low-resource environment.</w:t>
      </w:r>
    </w:p>
    <w:p>
      <w:pPr>
        <w:pStyle w:val="BodyText"/>
      </w:pPr>
      <w:r>
        <w:t xml:space="preserve">Highly relevant for practical implementation in Khartoum. It encourages counselors to adapt to constraints and leverage community strengths rather than relying solely on external funding.</w:t>
      </w:r>
    </w:p>
    <w:bookmarkEnd w:id="31"/>
    <w:bookmarkEnd w:id="32"/>
    <w:p>
      <w:pPr>
        <w:pStyle w:val="BodyText"/>
      </w:pPr>
      <w:r>
        <w:t xml:space="preserve">Document prepared for educational and professional development purposes. All sources are cited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Khartoum, Sudan</dc:title>
  <dc:creator/>
  <dc:language>en</dc:language>
  <cp:keywords/>
  <dcterms:created xsi:type="dcterms:W3CDTF">2026-08-07T00:14:22Z</dcterms:created>
  <dcterms:modified xsi:type="dcterms:W3CDTF">2026-08-07T00:14:22Z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