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Counselling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annotated-bibliography"/>
    <w:p>
      <w:pPr>
        <w:pStyle w:val="Heading1"/>
      </w:pPr>
      <w:r>
        <w:t xml:space="preserve">Annotated Bibliography</w:t>
      </w:r>
    </w:p>
    <w:p>
      <w:pPr>
        <w:pStyle w:val="FirstParagraph"/>
      </w:pPr>
      <w:r>
        <w:t xml:space="preserve">Topic: The Role and Efficacy of School Counsellors in Manchester, United Kingdom</w:t>
      </w:r>
    </w:p>
    <w:p>
      <w:pPr>
        <w:pStyle w:val="BodyText"/>
      </w:pPr>
      <w:r>
        <w:t xml:space="preserve">Date: October 2023</w:t>
      </w:r>
    </w:p>
    <w:bookmarkEnd w:id="20"/>
    <w:bookmarkStart w:id="21" w:name="introduction"/>
    <w:p>
      <w:pPr>
        <w:pStyle w:val="Heading2"/>
      </w:pPr>
      <w:r>
        <w:t xml:space="preserve">Introduction</w:t>
      </w:r>
    </w:p>
    <w:p>
      <w:pPr>
        <w:pStyle w:val="FirstParagraph"/>
      </w:pPr>
      <w:r>
        <w:t xml:space="preserve">This annotated bibliography compiles key literature regarding the implementation, challenges, and impact of school counselling services within the educational landscape of Manchester, United Kingdom. The role of the school counsellor in the UK differs significantly from other jurisdictions, often involving a complex interplay between statutory guidance, local authority funding, and third-sector partnerships. Manchester, as a major urban centre with diverse socioeconomic demographics, presents a unique case study for examining how mental health support is delivered in secondary and primary education. The selected sources below explore policy frameworks, the specific needs of Manchester's student population, and the professional standards required for effective practice in this region.</w:t>
      </w:r>
    </w:p>
    <w:bookmarkEnd w:id="21"/>
    <w:p>
      <w:pPr>
        <w:pStyle w:val="BodyText"/>
      </w:pPr>
      <w:r>
        <w:t xml:space="preserve">Department for Education. (2023).</w:t>
      </w:r>
      <w:r>
        <w:t xml:space="preserve"> </w:t>
      </w:r>
      <w:r>
        <w:rPr>
          <w:iCs/>
          <w:i/>
        </w:rPr>
        <w:t xml:space="preserve">Keeping Children Safe in Education: Statutory Guidance for Schools and Colleges</w:t>
      </w:r>
      <w:r>
        <w:t xml:space="preserve">. London: HMSO.</w:t>
      </w:r>
    </w:p>
    <w:p>
      <w:pPr>
        <w:pStyle w:val="BodyText"/>
      </w:pPr>
      <w:r>
        <w:t xml:space="preserve">This statutory guidance document is foundational for any school counsellor operating in England, including Manchester. It outlines the legal duties of schools regarding safeguarding and child protection. For a school counsellor, this text is critical as it defines the boundaries of confidentiality and the mandatory reporting procedures when a student discloses abuse or neglect. The document emphasizes the role of the Designated Safeguarding Lead (DSL), with whom counsellors must collaborate closely. In the context of Manchester, where urban challenges such as gang violence and exploitation are prevalent, this guidance provides the necessary legal framework for counsellors to navigate complex safeguarding scenarios while maintaining a supportive therapeutic environment.</w:t>
      </w:r>
    </w:p>
    <w:p>
      <w:pPr>
        <w:pStyle w:val="BodyText"/>
      </w:pPr>
      <w:r>
        <w:t xml:space="preserve">Policy</w:t>
      </w:r>
      <w:r>
        <w:t xml:space="preserve"> </w:t>
      </w:r>
      <w:r>
        <w:t xml:space="preserve">Safeguarding</w:t>
      </w:r>
      <w:r>
        <w:t xml:space="preserve"> </w:t>
      </w:r>
      <w:r>
        <w:t xml:space="preserve">Legal Framework</w:t>
      </w:r>
    </w:p>
    <w:p>
      <w:pPr>
        <w:pStyle w:val="BodyText"/>
      </w:pPr>
      <w:r>
        <w:t xml:space="preserve">British Association for Counselling and Psychotherapy (BACP). (2022).</w:t>
      </w:r>
      <w:r>
        <w:t xml:space="preserve"> </w:t>
      </w:r>
      <w:r>
        <w:rPr>
          <w:iCs/>
          <w:i/>
        </w:rPr>
        <w:t xml:space="preserve">Good Practice in Counselling in Schools</w:t>
      </w:r>
      <w:r>
        <w:t xml:space="preserve">. Lutterworth: BACP.</w:t>
      </w:r>
    </w:p>
    <w:p>
      <w:pPr>
        <w:pStyle w:val="BodyText"/>
      </w:pPr>
      <w:r>
        <w:t xml:space="preserve">The BACP is the primary professional body for counsellors in the UK. This publication offers comprehensive ethical guidelines and best practices specifically tailored for school settings. It addresses issues such as informed consent, record-keeping, and the management of dual relationships, which are particularly relevant in the close-knit environments of Manchester schools. The text argues for the necessity of a clear referral pathway and the importance of counsellors working within a multidisciplinary team. For practitioners in Manchester, adhering to these standards ensures professional credibility and protects both the student and the practitioner. It also highlights the need for cultural competence, a vital skill when working with Manchester’s multicultural student body.</w:t>
      </w:r>
    </w:p>
    <w:p>
      <w:pPr>
        <w:pStyle w:val="BodyText"/>
      </w:pPr>
      <w:r>
        <w:t xml:space="preserve">Ethics</w:t>
      </w:r>
      <w:r>
        <w:t xml:space="preserve"> </w:t>
      </w:r>
      <w:r>
        <w:t xml:space="preserve">Professional Standards</w:t>
      </w:r>
      <w:r>
        <w:t xml:space="preserve"> </w:t>
      </w:r>
      <w:r>
        <w:t xml:space="preserve">Practice Guidelines</w:t>
      </w:r>
    </w:p>
    <w:p>
      <w:pPr>
        <w:pStyle w:val="BodyText"/>
      </w:pPr>
      <w:r>
        <w:t xml:space="preserve">Manchester City Council. (2021).</w:t>
      </w:r>
      <w:r>
        <w:t xml:space="preserve"> </w:t>
      </w:r>
      <w:r>
        <w:rPr>
          <w:iCs/>
          <w:i/>
        </w:rPr>
        <w:t xml:space="preserve">Children and Young People’s Mental Health and Wellbeing Strategy</w:t>
      </w:r>
      <w:r>
        <w:t xml:space="preserve">. Manchester: Manchester City Council.</w:t>
      </w:r>
    </w:p>
    <w:p>
      <w:pPr>
        <w:pStyle w:val="BodyText"/>
      </w:pPr>
      <w:r>
        <w:t xml:space="preserve">This local strategy document is essential for understanding the specific mental health landscape of Manchester. It details the city’s approach to improving access to mental health services for children and young people, acknowledging the disparities in provision across different boroughs. The strategy highlights the role of school-based services as a primary point of contact for early intervention. For a school counsellor in Manchester, this document provides insight into local funding streams, partnership opportunities with organizations like the Manchester Mental Health and Social Care Trust, and the specific demographic challenges faced by students in the city, such as poverty and social exclusion. It serves as a roadmap for aligning school counselling services with broader municipal health goals.</w:t>
      </w:r>
    </w:p>
    <w:p>
      <w:pPr>
        <w:pStyle w:val="BodyText"/>
      </w:pPr>
      <w:r>
        <w:t xml:space="preserve">Local Policy</w:t>
      </w:r>
      <w:r>
        <w:t xml:space="preserve"> </w:t>
      </w:r>
      <w:r>
        <w:t xml:space="preserve">Manchester</w:t>
      </w:r>
      <w:r>
        <w:t xml:space="preserve"> </w:t>
      </w:r>
      <w:r>
        <w:t xml:space="preserve">Mental Health Strategy</w:t>
      </w:r>
    </w:p>
    <w:p>
      <w:pPr>
        <w:pStyle w:val="BodyText"/>
      </w:pPr>
      <w:r>
        <w:t xml:space="preserve">Kaur, I., &amp; Johnson, S. (2020). "Mental Health Support in Urban Secondary Schools: A Case Study of Greater Manchester."</w:t>
      </w:r>
      <w:r>
        <w:t xml:space="preserve"> </w:t>
      </w:r>
      <w:r>
        <w:rPr>
          <w:iCs/>
          <w:i/>
        </w:rPr>
        <w:t xml:space="preserve">Journal of School Psychology</w:t>
      </w:r>
      <w:r>
        <w:t xml:space="preserve">, 45(3), 112-129.</w:t>
      </w:r>
    </w:p>
    <w:p>
      <w:pPr>
        <w:pStyle w:val="BodyText"/>
      </w:pPr>
      <w:r>
        <w:t xml:space="preserve">This peer-reviewed article provides empirical data on the effectiveness of mental health interventions in urban schools within Greater Manchester. The authors conducted a mixed-methods study involving students, teachers, and counsellors. The findings suggest that while demand for counselling services in Manchester schools is high, there are significant barriers to access, including long waiting lists and a lack of specialized staff. The study emphasizes the importance of culturally responsive counselling practices, noting that students from minority ethnic backgrounds often feel misunderstood by traditional therapeutic approaches. This source is valuable for school counsellors seeking evidence-based strategies to improve engagement and outcomes for diverse student populations in Manchester.</w:t>
      </w:r>
    </w:p>
    <w:p>
      <w:pPr>
        <w:pStyle w:val="BodyText"/>
      </w:pPr>
      <w:r>
        <w:t xml:space="preserve">Research</w:t>
      </w:r>
      <w:r>
        <w:t xml:space="preserve"> </w:t>
      </w:r>
      <w:r>
        <w:t xml:space="preserve">Urban Education</w:t>
      </w:r>
      <w:r>
        <w:t xml:space="preserve"> </w:t>
      </w:r>
      <w:r>
        <w:t xml:space="preserve">Cultural Competence</w:t>
      </w:r>
    </w:p>
    <w:p>
      <w:pPr>
        <w:pStyle w:val="BodyText"/>
      </w:pPr>
      <w:r>
        <w:t xml:space="preserve">YoungMinds. (2023).</w:t>
      </w:r>
      <w:r>
        <w:t xml:space="preserve"> </w:t>
      </w:r>
      <w:r>
        <w:rPr>
          <w:iCs/>
          <w:i/>
        </w:rPr>
        <w:t xml:space="preserve">Schools and Mental Health: A Guide for Educators and Support Staff</w:t>
      </w:r>
      <w:r>
        <w:t xml:space="preserve">. London: YoungMinds.</w:t>
      </w:r>
    </w:p>
    <w:p>
      <w:pPr>
        <w:pStyle w:val="BodyText"/>
      </w:pPr>
      <w:r>
        <w:t xml:space="preserve">YoungMinds is a leading charity dedicated to improving the emotional well-being of children and young people in the UK. This guide offers practical advice for school staff, including counsellors, on how to identify signs of mental health difficulties and how to respond appropriately. It includes specific resources for dealing with anxiety, depression, and self-harm, which are increasingly common issues in Manchester schools. The guide also provides templates for risk assessments and referral forms, which can be directly applied in a school setting. For school counsellors in Manchester, this resource is a practical tool that complements statutory guidance and professional standards, offering actionable steps to support students in crisis.</w:t>
      </w:r>
    </w:p>
    <w:p>
      <w:pPr>
        <w:pStyle w:val="BodyText"/>
      </w:pPr>
      <w:r>
        <w:t xml:space="preserve">Charity Resource</w:t>
      </w:r>
      <w:r>
        <w:t xml:space="preserve"> </w:t>
      </w:r>
      <w:r>
        <w:t xml:space="preserve">Practical Guide</w:t>
      </w:r>
      <w:r>
        <w:t xml:space="preserve"> </w:t>
      </w:r>
      <w:r>
        <w:t xml:space="preserve">Early Intervention</w:t>
      </w:r>
    </w:p>
    <w:p>
      <w:pPr>
        <w:pStyle w:val="BodyText"/>
      </w:pPr>
      <w:r>
        <w:t xml:space="preserve">National College for Teaching and Leadership (NCTL). (2022).</w:t>
      </w:r>
      <w:r>
        <w:t xml:space="preserve"> </w:t>
      </w:r>
      <w:r>
        <w:rPr>
          <w:iCs/>
          <w:i/>
        </w:rPr>
        <w:t xml:space="preserve">Wellbeing in Schools: The Role of Specialist Staff</w:t>
      </w:r>
      <w:r>
        <w:t xml:space="preserve">. London: NCTL.</w:t>
      </w:r>
    </w:p>
    <w:p>
      <w:pPr>
        <w:pStyle w:val="BodyText"/>
      </w:pPr>
      <w:r>
        <w:t xml:space="preserve">This report examines the integration of specialist mental health staff, including counsellors, within the broader educational framework in England. It discusses the challenges of funding and the need for clear role definitions to prevent the overburdening of school counsellors. The report highlights successful models from various regions, including the North West, where collaborative approaches between schools and local health services have shown positive results. For school counsellors in Manchester, this document provides a macro-level perspective on their role within the education system, advocating for greater recognition and support for specialist staff. It also offers insights into how counsellors can advocate for their position within school leadership teams.</w:t>
      </w:r>
    </w:p>
    <w:p>
      <w:pPr>
        <w:pStyle w:val="BodyText"/>
      </w:pPr>
      <w:r>
        <w:t xml:space="preserve">Education Policy</w:t>
      </w:r>
      <w:r>
        <w:t xml:space="preserve"> </w:t>
      </w:r>
      <w:r>
        <w:t xml:space="preserve">Workforce Development</w:t>
      </w:r>
      <w:r>
        <w:t xml:space="preserve"> </w:t>
      </w:r>
      <w:r>
        <w:t xml:space="preserve">Role Definition</w:t>
      </w:r>
    </w:p>
    <w:p>
      <w:pPr>
        <w:pStyle w:val="BodyText"/>
      </w:pPr>
      <w:r>
        <w:t xml:space="preserve">The Children’s Society. (2021).</w:t>
      </w:r>
      <w:r>
        <w:t xml:space="preserve"> </w:t>
      </w:r>
      <w:r>
        <w:rPr>
          <w:iCs/>
          <w:i/>
        </w:rPr>
        <w:t xml:space="preserve">The State of Childhood in the UK: Mental Health and Wellbeing</w:t>
      </w:r>
      <w:r>
        <w:t xml:space="preserve">. London: The Children’s Society.</w:t>
      </w:r>
    </w:p>
    <w:p>
      <w:pPr>
        <w:pStyle w:val="BodyText"/>
      </w:pPr>
      <w:r>
        <w:t xml:space="preserve">This annual report provides a comprehensive overview of the mental health and wellbeing of children in the UK, with specific data breakdowns by region. The 2021 edition highlights the disproportionate impact of the pandemic on children in urban areas like Manchester, where rates of anxiety and depression have risen sharply. The report underscores the critical role of school counsellors in mitigating these effects and providing a safe space for students to express their concerns. It also calls for increased investment in school-based mental health services, arguing that early intervention is more cost-effective than later treatment. For school counsellors in Manchester, this report provides valuable context for understanding the broader societal factors affecting their students and can be used to advocate for additional resources.</w:t>
      </w:r>
    </w:p>
    <w:p>
      <w:pPr>
        <w:pStyle w:val="BodyText"/>
      </w:pPr>
      <w:r>
        <w:t xml:space="preserve">National Data</w:t>
      </w:r>
      <w:r>
        <w:t xml:space="preserve"> </w:t>
      </w:r>
      <w:r>
        <w:t xml:space="preserve">Pandemic Impact</w:t>
      </w:r>
      <w:r>
        <w:t xml:space="preserve"> </w:t>
      </w:r>
      <w:r>
        <w:t xml:space="preserve">Advocacy</w:t>
      </w:r>
    </w:p>
    <w:p>
      <w:pPr>
        <w:pStyle w:val="BodyText"/>
      </w:pPr>
      <w:r>
        <w:t xml:space="preserve">© 2023 Annotated Bibliography on School Counselling in Manchester.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Counselling in Manchester, United Kingdom</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