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Chicago</w:t>
      </w:r>
      <w:r>
        <w:t xml:space="preserve"> </w:t>
      </w:r>
      <w:r>
        <w:t xml:space="preserve">Public</w:t>
      </w:r>
      <w:r>
        <w:t xml:space="preserve"> </w:t>
      </w:r>
      <w:r>
        <w:t xml:space="preserve">Schools</w:t>
      </w:r>
    </w:p>
    <w:bookmarkStart w:id="24" w:name="X62bdbd65879ac5585c7d8162f067978eab70fcf"/>
    <w:p>
      <w:pPr>
        <w:pStyle w:val="Heading1"/>
      </w:pPr>
      <w:r>
        <w:t xml:space="preserve">Annotated Bibliography: The Role of School Counselors in Chicago Public Schools</w:t>
      </w:r>
    </w:p>
    <w:p>
      <w:pPr>
        <w:pStyle w:val="FirstParagraph"/>
      </w:pPr>
      <w:r>
        <w:rPr>
          <w:bCs/>
          <w:b/>
        </w:rPr>
        <w:t xml:space="preserve">Introduction:</w:t>
      </w:r>
      <w:r>
        <w:t xml:space="preserve"> </w:t>
      </w:r>
      <w:r>
        <w:t xml:space="preserve">The following annotated bibliography compiles essential literature regarding the professional practice, systemic challenges, and advocacy roles of school counselors within the United States, with a specific focus on the Chicago Public Schools (CPS) district. As the third-largest school district in the nation, Chicago presents a unique landscape of socioeconomic diversity, urban challenges, and policy implementation. These sources examine how counselors navigate the American School Counselor Association (ASCA) National Model while addressing local issues such as the school-to-prison pipeline, trauma-informed care, and resource allocation in Illinois.</w:t>
      </w:r>
    </w:p>
    <w:bookmarkStart w:id="20" w:name="X27f7313def248a322155e3e8c198d3c2627dde5"/>
    <w:p>
      <w:pPr>
        <w:pStyle w:val="Heading2"/>
      </w:pPr>
      <w:r>
        <w:t xml:space="preserve">Systemic Challenges and Policy in Urban Districts</w:t>
      </w:r>
    </w:p>
    <w:p>
      <w:pPr>
        <w:pStyle w:val="FirstParagraph"/>
      </w:pPr>
      <w:r>
        <w:t xml:space="preserve">American School Counselor Association. (2012).</w:t>
      </w:r>
      <w:r>
        <w:t xml:space="preserve"> </w:t>
      </w:r>
      <w:r>
        <w:rPr>
          <w:iCs/>
          <w:i/>
        </w:rPr>
        <w:t xml:space="preserve">ASCA National Model: A framework for school counseling programs</w:t>
      </w:r>
      <w:r>
        <w:t xml:space="preserve"> </w:t>
      </w:r>
      <w:r>
        <w:t xml:space="preserve">(3rd ed.). American School Counselor Association.</w:t>
      </w:r>
    </w:p>
    <w:p>
      <w:pPr>
        <w:pStyle w:val="BodyText"/>
      </w:pPr>
      <w:r>
        <w:t xml:space="preserve">This foundational text establishes the standard for school counseling programs across the United States. For practitioners in Chicago, this framework is critical for aligning local district goals with national best practices. The model emphasizes a data-driven approach to student success, which is particularly relevant in CPS where counselors must demonstrate efficacy to secure funding and support. The text provides the theoretical backbone for moving away from reactive, referral-based counseling toward proactive, comprehensive programs that address academic, career, and social-emotional development.</w:t>
      </w:r>
    </w:p>
    <w:p>
      <w:pPr>
        <w:pStyle w:val="BodyText"/>
      </w:pPr>
      <w:r>
        <w:t xml:space="preserve">Chicago Public Schools. (2021).</w:t>
      </w:r>
      <w:r>
        <w:t xml:space="preserve"> </w:t>
      </w:r>
      <w:r>
        <w:rPr>
          <w:iCs/>
          <w:i/>
        </w:rPr>
        <w:t xml:space="preserve">Student support services: Mental health and counseling plan</w:t>
      </w:r>
      <w:r>
        <w:t xml:space="preserve">. CPS Department of Student Support Services.</w:t>
      </w:r>
    </w:p>
    <w:p>
      <w:pPr>
        <w:pStyle w:val="BodyText"/>
      </w:pPr>
      <w:r>
        <w:t xml:space="preserve">This official district document outlines the specific operational guidelines for school counselors within Chicago Public Schools. It details the district's commitment to increasing counselor-to-student ratios and integrating mental health professionals into the school environment. The document is vital for understanding the local administrative context, including how CPS defines the scope of practice for counselors compared to clinical social workers. It highlights the district's strategic focus on equity and the specific protocols used to support students in high-need neighborhoods across the city.</w:t>
      </w:r>
    </w:p>
    <w:bookmarkEnd w:id="20"/>
    <w:bookmarkStart w:id="21" w:name="Xfc64aec00058e6116b64759243a1510e0950c0a"/>
    <w:p>
      <w:pPr>
        <w:pStyle w:val="Heading2"/>
      </w:pPr>
      <w:r>
        <w:t xml:space="preserve">Trauma-Informed Care and Social-Emotional Learning</w:t>
      </w:r>
    </w:p>
    <w:p>
      <w:pPr>
        <w:pStyle w:val="FirstParagraph"/>
      </w:pPr>
      <w:r>
        <w:t xml:space="preserve">Bradshaw, C. P., &amp; Canning, S. J. (2017). Trauma-informed approaches to school discipline.</w:t>
      </w:r>
      <w:r>
        <w:t xml:space="preserve"> </w:t>
      </w:r>
      <w:r>
        <w:rPr>
          <w:iCs/>
          <w:i/>
        </w:rPr>
        <w:t xml:space="preserve">Journal of Educational and Psychological Consultation, 27</w:t>
      </w:r>
      <w:r>
        <w:t xml:space="preserve">(3), 243–263.</w:t>
      </w:r>
    </w:p>
    <w:p>
      <w:pPr>
        <w:pStyle w:val="BodyText"/>
      </w:pPr>
      <w:r>
        <w:t xml:space="preserve">This article explores the intersection of trauma and disciplinary practices in urban schools. In the context of Chicago, where many students face community violence and housing instability, this research is indispensable. It argues that school counselors must lead the shift from punitive discipline to restorative practices. The authors provide evidence that trauma-informed counseling reduces suspension rates and improves school climate. For Chicago counselors, this text offers a framework for advocating for policy changes that recognize the impact of adverse childhood experiences (ACEs) on student behavior and academic performance.</w:t>
      </w:r>
    </w:p>
    <w:p>
      <w:pPr>
        <w:pStyle w:val="BodyText"/>
      </w:pPr>
      <w:r>
        <w:t xml:space="preserve">Durlak, J. A., Weissberg, R. P., Dymnicki, A. B., Taylor, R. D., &amp; Schellinger, K. B. (2011). The impact of enhancing students’ social and emotional learning: A meta-analysis of school-based universal interventions.</w:t>
      </w:r>
      <w:r>
        <w:t xml:space="preserve"> </w:t>
      </w:r>
      <w:r>
        <w:rPr>
          <w:iCs/>
          <w:i/>
        </w:rPr>
        <w:t xml:space="preserve">Child Development, 82</w:t>
      </w:r>
      <w:r>
        <w:t xml:space="preserve">(1), 405–432.</w:t>
      </w:r>
    </w:p>
    <w:p>
      <w:pPr>
        <w:pStyle w:val="BodyText"/>
      </w:pPr>
      <w:r>
        <w:t xml:space="preserve">This seminal meta-analysis provides robust evidence for the effectiveness of Social-Emotional Learning (SEL) programs. In Chicago, where SEL is a mandated component of the curriculum, this study validates the work of school counselors who implement these programs. The findings suggest that SEL interventions significantly improve academic performance and reduce conduct problems. This source is crucial for counselors in Illinois who need to justify the allocation of time and resources toward SEL initiatives, demonstrating that emotional well-being is directly linked to educational outcomes in diverse urban populations.</w:t>
      </w:r>
    </w:p>
    <w:bookmarkEnd w:id="21"/>
    <w:bookmarkStart w:id="22" w:name="X7afb38a74c354cc4856f9684f80b4f3f06edea0"/>
    <w:p>
      <w:pPr>
        <w:pStyle w:val="Heading2"/>
      </w:pPr>
      <w:r>
        <w:t xml:space="preserve">Equity, Advocacy, and the School-to-Prison Pipeline</w:t>
      </w:r>
    </w:p>
    <w:p>
      <w:pPr>
        <w:pStyle w:val="FirstParagraph"/>
      </w:pPr>
      <w:r>
        <w:t xml:space="preserve">Darling-Hammond, L., &amp; Oakes, J. (2002).</w:t>
      </w:r>
      <w:r>
        <w:t xml:space="preserve"> </w:t>
      </w:r>
      <w:r>
        <w:rPr>
          <w:iCs/>
          <w:i/>
        </w:rPr>
        <w:t xml:space="preserve">Education and social reproduction</w:t>
      </w:r>
      <w:r>
        <w:t xml:space="preserve">. In L. Darling-Hammond &amp; J. Oakes (Eds.),</w:t>
      </w:r>
      <w:r>
        <w:t xml:space="preserve"> </w:t>
      </w:r>
      <w:r>
        <w:rPr>
          <w:iCs/>
          <w:i/>
        </w:rPr>
        <w:t xml:space="preserve">Education and social reproduction</w:t>
      </w:r>
      <w:r>
        <w:t xml:space="preserve"> </w:t>
      </w:r>
      <w:r>
        <w:t xml:space="preserve">(pp. 1–24). Jossey-Bass.</w:t>
      </w:r>
    </w:p>
    <w:p>
      <w:pPr>
        <w:pStyle w:val="BodyText"/>
      </w:pPr>
      <w:r>
        <w:t xml:space="preserve">While a broader sociological text, this work is essential for understanding the systemic inequities that Chicago school counselors encounter daily. It examines how educational structures can perpetuate social stratification. For counselors in Chicago, this perspective is vital for developing an advocacy mindset. It encourages professionals to look beyond individual student deficits and address structural barriers such as unequal funding, tracking, and biased disciplinary policies. This source supports the counselor's role as an agent of change in dismantling systems that disproportionately affect students of color and low-income families in the city.</w:t>
      </w:r>
    </w:p>
    <w:p>
      <w:pPr>
        <w:pStyle w:val="BodyText"/>
      </w:pPr>
      <w:r>
        <w:t xml:space="preserve">Skiba, R. J., &amp; Peterson, R. L. (2000). The dark side of zero tolerance: Can punishment lead to safe schools?</w:t>
      </w:r>
      <w:r>
        <w:t xml:space="preserve"> </w:t>
      </w:r>
      <w:r>
        <w:rPr>
          <w:iCs/>
          <w:i/>
        </w:rPr>
        <w:t xml:space="preserve">Phi Delta Kappan, 82</w:t>
      </w:r>
      <w:r>
        <w:t xml:space="preserve">(1), 32–38.</w:t>
      </w:r>
    </w:p>
    <w:p>
      <w:pPr>
        <w:pStyle w:val="BodyText"/>
      </w:pPr>
      <w:r>
        <w:t xml:space="preserve">This article critiques zero-tolerance policies, which have historically been prevalent in many U.S. urban districts, including Chicago. It highlights how such policies contribute to the school-to-prison pipeline, particularly for minority students. For school counselors in CPS, this text provides the empirical basis for advocating for alternative disciplinary measures. It underscores the counselor's responsibility to intervene in disciplinary decisions, ensuring that students receive support rather than exclusion. The article remains highly relevant as Chicago continues to reform its discipline codes to promote equity and retention.</w:t>
      </w:r>
    </w:p>
    <w:bookmarkEnd w:id="22"/>
    <w:bookmarkStart w:id="23" w:name="Xbc53d07079c4cd24d6763cdfd550c8a0b98de4d"/>
    <w:p>
      <w:pPr>
        <w:pStyle w:val="Heading2"/>
      </w:pPr>
      <w:r>
        <w:t xml:space="preserve">Professional Identity and Ethical Practice</w:t>
      </w:r>
    </w:p>
    <w:p>
      <w:pPr>
        <w:pStyle w:val="FirstParagraph"/>
      </w:pPr>
      <w:r>
        <w:t xml:space="preserve">American School Counselor Association. (2016).</w:t>
      </w:r>
      <w:r>
        <w:t xml:space="preserve"> </w:t>
      </w:r>
      <w:r>
        <w:rPr>
          <w:iCs/>
          <w:i/>
        </w:rPr>
        <w:t xml:space="preserve">ASCA ethical standards for school counselors</w:t>
      </w:r>
      <w:r>
        <w:t xml:space="preserve">. American School Counselor Association.</w:t>
      </w:r>
    </w:p>
    <w:p>
      <w:pPr>
        <w:pStyle w:val="BodyText"/>
      </w:pPr>
      <w:r>
        <w:t xml:space="preserve">This document outlines the ethical obligations of school counselors in the United States. In the complex environment of Chicago Public Schools, where counselors often navigate overlapping roles with social services and law enforcement, these standards are critical. They provide clear guidance on confidentiality, informed consent, and mandatory reporting. For practitioners in Illinois, adhering to these standards ensures professional integrity and protects both the counselor and the student. This source is essential for resolving ethical dilemmas that arise when balancing student privacy with the safety needs of the school community.</w:t>
      </w:r>
    </w:p>
    <w:p>
      <w:pPr>
        <w:pStyle w:val="BodyText"/>
      </w:pPr>
      <w:r>
        <w:t xml:space="preserve">Henderson, P. N., &amp; Kottler, J. A. (2019).</w:t>
      </w:r>
      <w:r>
        <w:t xml:space="preserve"> </w:t>
      </w:r>
      <w:r>
        <w:rPr>
          <w:iCs/>
          <w:i/>
        </w:rPr>
        <w:t xml:space="preserve">The school counselor’s survival guide: A practical resource for new and experienced counselors</w:t>
      </w:r>
      <w:r>
        <w:t xml:space="preserve"> </w:t>
      </w:r>
      <w:r>
        <w:t xml:space="preserve">(2nd ed.). Corwin.</w:t>
      </w:r>
    </w:p>
    <w:p>
      <w:pPr>
        <w:pStyle w:val="BodyText"/>
      </w:pPr>
      <w:r>
        <w:t xml:space="preserve">This practical guide addresses the day-to-day realities of school counseling, including managing caseloads, collaborating with teachers, and handling crises. For counselors working in Chicago’s large, resource-strained schools, this text offers actionable strategies for maintaining effectiveness and preventing burnout. It covers topics such as crisis intervention, which is particularly relevant given the urban challenges faced by many CPS students. The book serves as a valuable tool for professional development, helping counselors in Illinois to refine their skills and navigate the unique pressures of urban education.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Chicago Public Schools</dc:title>
  <dc:creator/>
  <dc:language>en</dc:language>
  <cp:keywords/>
  <dcterms:created xsi:type="dcterms:W3CDTF">2026-08-07T01:00:52Z</dcterms:created>
  <dcterms:modified xsi:type="dcterms:W3CDTF">2026-08-07T01:00:52Z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