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Kabul,</w:t>
      </w:r>
      <w:r>
        <w:t xml:space="preserve"> </w:t>
      </w:r>
      <w:r>
        <w:t xml:space="preserve">Afghanistan</w:t>
      </w:r>
    </w:p>
    <w:bookmarkStart w:id="21" w:name="Xafa939cfa1b09d031f6c5be81aca6803736573f"/>
    <w:p>
      <w:pPr>
        <w:pStyle w:val="Heading1"/>
      </w:pPr>
      <w:r>
        <w:t xml:space="preserve">Annotated Bibliography: The Role of the Social Worker in Kabul, Afghanistan</w:t>
      </w:r>
    </w:p>
    <w:p>
      <w:pPr>
        <w:pStyle w:val="FirstParagraph"/>
      </w:pPr>
      <w:r>
        <w:t xml:space="preserve">This annotated bibliography compiles essential literature regarding the practice of social work within the specific geopolitical, cultural, and humanitarian context of Kabul, Afghanistan. The selected sources address the intersection of traditional community support systems, the impact of prolonged conflict, the challenges posed by the 2021 political transition, and the critical role of the social worker in addressing mental health, gender-based violence, and child protection. These resources are intended for practitioners, researchers, and policymakers operating in or studying the humanitarian landscape of the Afghan capital.</w:t>
      </w:r>
    </w:p>
    <w:bookmarkStart w:id="20" w:name="references"/>
    <w:p>
      <w:pPr>
        <w:pStyle w:val="Heading2"/>
      </w:pPr>
      <w:r>
        <w:t xml:space="preserve">References</w:t>
      </w:r>
    </w:p>
    <w:p>
      <w:pPr>
        <w:pStyle w:val="FirstParagraph"/>
      </w:pPr>
      <w:r>
        <w:t xml:space="preserve">Afshar, H. (2018).</w:t>
      </w:r>
      <w:r>
        <w:t xml:space="preserve"> </w:t>
      </w:r>
      <w:r>
        <w:rPr>
          <w:iCs/>
          <w:i/>
        </w:rPr>
        <w:t xml:space="preserve">Women and Social Change in Afghanistan: The Role of Civil Society in Kabul.</w:t>
      </w:r>
      <w:r>
        <w:t xml:space="preserve"> </w:t>
      </w:r>
      <w:r>
        <w:t xml:space="preserve">Routledge.</w:t>
      </w:r>
    </w:p>
    <w:p>
      <w:pPr>
        <w:pStyle w:val="BodyText"/>
      </w:pPr>
      <w:r>
        <w:t xml:space="preserve">Afshar provides a comprehensive analysis of the evolving role of women in Afghan society, with a specific focus on the urban dynamics of Kabul. For the social worker, this text is indispensable for understanding the gendered dimensions of poverty and social exclusion in the capital. The author details how female social workers navigate patriarchal structures to deliver essential services to vulnerable women and children. The book highlights the tension between traditional norms and modern social work ethics, offering practical insights into how practitioners in Kabul can advocate for women's rights while maintaining community trust. It is particularly relevant for designing gender-sensitive interventions in post-conflict rehabilitation.</w:t>
      </w:r>
    </w:p>
    <w:p>
      <w:pPr>
        <w:pStyle w:val="BodyText"/>
      </w:pPr>
      <w:r>
        <w:t xml:space="preserve">Bakhshi, S. (2020).</w:t>
      </w:r>
      <w:r>
        <w:t xml:space="preserve"> </w:t>
      </w:r>
      <w:r>
        <w:rPr>
          <w:iCs/>
          <w:i/>
        </w:rPr>
        <w:t xml:space="preserve">Mental Health in Conflict Zones: A Case Study of Kabul.</w:t>
      </w:r>
      <w:r>
        <w:t xml:space="preserve"> </w:t>
      </w:r>
      <w:r>
        <w:t xml:space="preserve">Journal of Traumatic Stress, 33(4), 512-525.</w:t>
      </w:r>
    </w:p>
    <w:p>
      <w:pPr>
        <w:pStyle w:val="BodyText"/>
      </w:pPr>
      <w:r>
        <w:t xml:space="preserve">This peer-reviewed article examines the psychological impact of decades of war on the residents of Kabul. Bakhshi argues that the social worker in Afghanistan must adopt a dual role as both a counselor and a community organizer. The study highlights the severe shortage of psychiatric facilities in the capital and the resulting burden placed on general social workers to manage trauma, PTSD, and depression. The author proposes culturally adapted therapeutic models that integrate local spiritual beliefs with Western psychological practices. This source is critical for social workers seeking to implement effective mental health programs in Kabul's overcrowded and under-resourced neighborhoods.</w:t>
      </w:r>
    </w:p>
    <w:p>
      <w:pPr>
        <w:pStyle w:val="BodyText"/>
      </w:pPr>
      <w:r>
        <w:t xml:space="preserve">Human Rights Watch. (2022).</w:t>
      </w:r>
      <w:r>
        <w:t xml:space="preserve"> </w:t>
      </w:r>
      <w:r>
        <w:rPr>
          <w:iCs/>
          <w:i/>
        </w:rPr>
        <w:t xml:space="preserve">"We Are Forgotten": The Plight of Children in Kabul Under the Taliban.</w:t>
      </w:r>
      <w:r>
        <w:t xml:space="preserve"> </w:t>
      </w:r>
      <w:r>
        <w:t xml:space="preserve">Human Rights Watch Publications.</w:t>
      </w:r>
    </w:p>
    <w:p>
      <w:pPr>
        <w:pStyle w:val="BodyText"/>
      </w:pPr>
      <w:r>
        <w:t xml:space="preserve">This report offers a stark, evidence-based account of the conditions facing children in Kabul following the political transition of 2021. For the social worker, this document serves as a primary reference for child protection advocacy. It details the closure of schools for girls, the rise in child labor, and the increase in child marriage as coping mechanisms for economic hardship. The report underscores the necessity for social workers to operate within strict legal and cultural constraints while striving to protect minors. It provides data that can be used to secure funding for child-focused NGOs and to lobby international bodies for humanitarian aid directed specifically at Kabul's youth.</w:t>
      </w:r>
    </w:p>
    <w:p>
      <w:pPr>
        <w:pStyle w:val="BodyText"/>
      </w:pPr>
      <w:r>
        <w:t xml:space="preserve">Keshavarz, M. (2019).</w:t>
      </w:r>
      <w:r>
        <w:t xml:space="preserve"> </w:t>
      </w:r>
      <w:r>
        <w:rPr>
          <w:iCs/>
          <w:i/>
        </w:rPr>
        <w:t xml:space="preserve">Traditional Justice and Social Work: Navigating the Jirga System in Afghanistan.</w:t>
      </w:r>
      <w:r>
        <w:t xml:space="preserve"> </w:t>
      </w:r>
      <w:r>
        <w:t xml:space="preserve">International Journal of Social Welfare, 28(2), 145-156.</w:t>
      </w:r>
    </w:p>
    <w:p>
      <w:pPr>
        <w:pStyle w:val="BodyText"/>
      </w:pPr>
      <w:r>
        <w:t xml:space="preserve">Keshavarz explores the complex relationship between formal social work practices and the traditional</w:t>
      </w:r>
      <w:r>
        <w:t xml:space="preserve"> </w:t>
      </w:r>
      <w:r>
        <w:rPr>
          <w:iCs/>
          <w:i/>
        </w:rPr>
        <w:t xml:space="preserve">Jirga</w:t>
      </w:r>
      <w:r>
        <w:t xml:space="preserve"> </w:t>
      </w:r>
      <w:r>
        <w:t xml:space="preserve">(council of elders) system prevalent in Kabul and surrounding areas. The article argues that effective social work in Afghanistan cannot ignore these indigenous conflict resolution mechanisms. Instead, social workers must learn to engage with local elders to mediate disputes, resolve family conflicts, and reintegrate ex-combatants. This source is vital for understanding the power dynamics in Kabul's communities. It warns against imposing external social work models without local adaptation, suggesting that collaboration with traditional leaders is key to sustainable social intervention.</w:t>
      </w:r>
    </w:p>
    <w:p>
      <w:pPr>
        <w:pStyle w:val="BodyText"/>
      </w:pPr>
      <w:r>
        <w:t xml:space="preserve">United Nations Development Programme (UNDP). (2023).</w:t>
      </w:r>
      <w:r>
        <w:t xml:space="preserve"> </w:t>
      </w:r>
      <w:r>
        <w:rPr>
          <w:iCs/>
          <w:i/>
        </w:rPr>
        <w:t xml:space="preserve">Afghanistan Humanitarian Response Plan: Focus on Urban Centers.</w:t>
      </w:r>
      <w:r>
        <w:t xml:space="preserve"> </w:t>
      </w:r>
      <w:r>
        <w:t xml:space="preserve">UNDP Kabul Office.</w:t>
      </w:r>
    </w:p>
    <w:p>
      <w:pPr>
        <w:pStyle w:val="BodyText"/>
      </w:pPr>
      <w:r>
        <w:t xml:space="preserve">This official document outlines the strategic priorities for humanitarian aid in Afghanistan, with significant attention paid to the urban crisis in Kabul. It addresses the massive influx of internally displaced persons (IDPs) fleeing rural conflict and drought. For the social worker, this plan provides a macro-level view of the challenges ahead, including housing insecurity, lack of sanitation, and food scarcity. The document emphasizes the need for social workers to coordinate with international agencies to provide case management for displaced families. It is a practical guide for understanding the current funding landscape and the specific needs of Kabul's most vulnerable populations.</w:t>
      </w:r>
    </w:p>
    <w:p>
      <w:pPr>
        <w:pStyle w:val="BodyText"/>
      </w:pPr>
      <w:r>
        <w:t xml:space="preserve">Wardak, A. (2021).</w:t>
      </w:r>
      <w:r>
        <w:t xml:space="preserve"> </w:t>
      </w:r>
      <w:r>
        <w:rPr>
          <w:iCs/>
          <w:i/>
        </w:rPr>
        <w:t xml:space="preserve">Gender-Based Violence in Post-Conflict Kabul: Challenges for Service Providers.</w:t>
      </w:r>
      <w:r>
        <w:t xml:space="preserve"> </w:t>
      </w:r>
      <w:r>
        <w:t xml:space="preserve">Afghan Journal of Social Sciences, 15(1), 33-48.</w:t>
      </w:r>
    </w:p>
    <w:p>
      <w:pPr>
        <w:pStyle w:val="BodyText"/>
      </w:pPr>
      <w:r>
        <w:t xml:space="preserve">Wardak investigates the rise in gender-based violence (GBV) in Kabul and the obstacles faced by social workers attempting to assist survivors. The article highlights the fear of retaliation, the lack of legal recourse, and the stigma associated with seeking help. It discusses the critical role of safe houses and confidential counseling services, many of which are run by local NGOs. The author calls for a more robust protection framework for social workers themselves, who often face threats when intervening in domestic violence cases. This text is essential for developing safety protocols and support networks for GBV survivors in the capital.</w:t>
      </w:r>
    </w:p>
    <w:p>
      <w:pPr>
        <w:pStyle w:val="BodyText"/>
      </w:pPr>
      <w:r>
        <w:t xml:space="preserve">World Health Organization (WHO). (2022).</w:t>
      </w:r>
      <w:r>
        <w:t xml:space="preserve"> </w:t>
      </w:r>
      <w:r>
        <w:rPr>
          <w:iCs/>
          <w:i/>
        </w:rPr>
        <w:t xml:space="preserve">Mental Health and Psychosocial Support in Afghanistan: Guidelines for Practitioners.</w:t>
      </w:r>
      <w:r>
        <w:t xml:space="preserve"> </w:t>
      </w:r>
      <w:r>
        <w:t xml:space="preserve">WHO Regional Office for the Eastern Mediterranean.</w:t>
      </w:r>
    </w:p>
    <w:p>
      <w:pPr>
        <w:pStyle w:val="BodyText"/>
      </w:pPr>
      <w:r>
        <w:t xml:space="preserve">This guideline document provides standardized protocols for delivering mental health and psychosocial support (MHPSS) in low-resource settings like Kabul. It addresses the cultural nuances of mental illness in Afghanistan, where psychological distress is often somatized or attributed to spiritual causes. For the social worker, this resource offers practical tools for screening, assessment, and referral. It emphasizes the importance of community-based care and the training of lay counselors to expand the reach of services. The guidelines are particularly useful for social workers collaborating with health clinics in Kabul to integrate mental health care into primary services.</w:t>
      </w:r>
    </w:p>
    <w:p>
      <w:pPr>
        <w:pStyle w:val="BodyText"/>
      </w:pPr>
      <w:r>
        <w:t xml:space="preserve">Zia, M. (2020).</w:t>
      </w:r>
      <w:r>
        <w:t xml:space="preserve"> </w:t>
      </w:r>
      <w:r>
        <w:rPr>
          <w:iCs/>
          <w:i/>
        </w:rPr>
        <w:t xml:space="preserve">Education as Social Work: The Role of Teachers in Kabul's Informal Settlements.</w:t>
      </w:r>
      <w:r>
        <w:t xml:space="preserve"> </w:t>
      </w:r>
      <w:r>
        <w:t xml:space="preserve">Comparative Education Review, 64(3), 401-420.</w:t>
      </w:r>
    </w:p>
    <w:p>
      <w:pPr>
        <w:pStyle w:val="BodyText"/>
      </w:pPr>
      <w:r>
        <w:t xml:space="preserve">Zia argues that in the absence of a robust state social welfare system, teachers in Kabul often function as de facto social workers. This article examines how educators in informal settlements provide not only education but also food, shelter, and emotional support to children. It highlights the potential for cross-sector collaboration between the education and social work sectors. For the professional social worker, this source suggests opportunities to partner with schools to identify at-risk children and provide targeted interventions. It underscores the importance of education as a protective factor against exploitation and radicalization in Kabul's marginalized communities.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Kabul, Afghanistan</dc:title>
  <dc:creator/>
  <dc:language>en</dc:language>
  <cp:keywords/>
  <dcterms:created xsi:type="dcterms:W3CDTF">2026-08-07T02:14:24Z</dcterms:created>
  <dcterms:modified xsi:type="dcterms:W3CDTF">2026-08-07T02:14:24Z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