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Social</w:t>
      </w:r>
      <w:r>
        <w:t xml:space="preserve"> </w:t>
      </w:r>
      <w:r>
        <w:t xml:space="preserve">Work</w:t>
      </w:r>
      <w:r>
        <w:t xml:space="preserve"> </w:t>
      </w:r>
      <w:r>
        <w:t xml:space="preserve">Practice</w:t>
      </w:r>
      <w:r>
        <w:t xml:space="preserve"> </w:t>
      </w:r>
      <w:r>
        <w:t xml:space="preserve">in</w:t>
      </w:r>
      <w:r>
        <w:t xml:space="preserve"> </w:t>
      </w:r>
      <w:r>
        <w:t xml:space="preserve">Melbourne,</w:t>
      </w:r>
      <w:r>
        <w:t xml:space="preserve"> </w:t>
      </w:r>
      <w:r>
        <w:t xml:space="preserve">Australia</w:t>
      </w:r>
    </w:p>
    <w:bookmarkStart w:id="21" w:name="X76a16069eeac6951e00ca7ea2f446b6050c75ea"/>
    <w:p>
      <w:pPr>
        <w:pStyle w:val="Heading1"/>
      </w:pPr>
      <w:r>
        <w:t xml:space="preserve">Annotated Bibliography: Contemporary Social Work Practice in Melbourne, Australia</w:t>
      </w:r>
    </w:p>
    <w:p>
      <w:pPr>
        <w:pStyle w:val="FirstParagraph"/>
      </w:pPr>
      <w:r>
        <w:t xml:space="preserve">This annotated bibliography provides a curated selection of academic and professional resources relevant to the role of the Social Worker within the specific context of Melbourne, Australia. The selected texts address critical themes including the implementation of the National Practice Standards, the impact of the National Disability Insurance Scheme (NDIS), culturally responsive practice with Aboriginal and Torres Strait Islander communities, and the unique challenges of urban poverty in Victoria. These resources are essential for practitioners, students, and policymakers seeking to understand the nuanced landscape of social work in Melbourne.</w:t>
      </w:r>
    </w:p>
    <w:bookmarkStart w:id="20" w:name="references"/>
    <w:p>
      <w:pPr>
        <w:pStyle w:val="Heading2"/>
      </w:pPr>
      <w:r>
        <w:t xml:space="preserve">References</w:t>
      </w:r>
    </w:p>
    <w:p>
      <w:pPr>
        <w:pStyle w:val="FirstParagraph"/>
      </w:pPr>
      <w:r>
        <w:t xml:space="preserve">Australian Association of Social Workers (AASW). (2020).</w:t>
      </w:r>
      <w:r>
        <w:t xml:space="preserve"> </w:t>
      </w:r>
      <w:r>
        <w:rPr>
          <w:iCs/>
          <w:i/>
        </w:rPr>
        <w:t xml:space="preserve">National Practice Standards for Social Work</w:t>
      </w:r>
      <w:r>
        <w:t xml:space="preserve">. Canberra: AASW.</w:t>
      </w:r>
    </w:p>
    <w:p>
      <w:pPr>
        <w:pStyle w:val="BodyText"/>
      </w:pPr>
      <w:r>
        <w:t xml:space="preserve">This document is the foundational text for any Social Worker practicing in Australia, including Melbourne. It outlines the core competencies, ethical principles, and professional behaviors required for registration. For Melbourne-based practitioners, this resource is critical as it provides the framework for navigating complex local issues, such as housing insecurity in inner-city suburbs and mental health crises. The standards emphasize cultural safety and anti-oppressive practice, which are particularly relevant given Melbourne’s diverse multicultural population. This text serves as the primary reference for ensuring that social work interventions in Victoria align with national expectations of professional accountability and ethical conduct.</w:t>
      </w:r>
    </w:p>
    <w:p>
      <w:pPr>
        <w:pStyle w:val="BodyText"/>
      </w:pPr>
      <w:r>
        <w:t xml:space="preserve">Australian Institute of Health and Welfare (AIHW). (2022).</w:t>
      </w:r>
      <w:r>
        <w:t xml:space="preserve"> </w:t>
      </w:r>
      <w:r>
        <w:rPr>
          <w:iCs/>
          <w:i/>
        </w:rPr>
        <w:t xml:space="preserve">Disability in Australia: NDIS and Social Work Implications</w:t>
      </w:r>
      <w:r>
        <w:t xml:space="preserve">. Canberra: AIHW.</w:t>
      </w:r>
    </w:p>
    <w:p>
      <w:pPr>
        <w:pStyle w:val="BodyText"/>
      </w:pPr>
      <w:r>
        <w:t xml:space="preserve">The National Disability Insurance Scheme (NDIS) has fundamentally reshaped the landscape of social work in Australia. This report provides comprehensive data on disability prevalence and service utilization, with specific insights applicable to the Victorian context. For Social Workers in Melbourne, this resource is indispensable for understanding the administrative and clinical complexities of supporting clients transitioning into the NDIS. It highlights the shift from a welfare-based model to an individualized funding model, requiring practitioners in Melbourne to develop new skills in care coordination, advocacy, and financial planning. The data underscores the growing demand for social work support in managing the psychosocial aspects of disability in an urban environment.</w:t>
      </w:r>
    </w:p>
    <w:p>
      <w:pPr>
        <w:pStyle w:val="BodyText"/>
      </w:pPr>
      <w:r>
        <w:t xml:space="preserve">Bessarab, D., &amp; Ng'andu, B. (2010).</w:t>
      </w:r>
      <w:r>
        <w:t xml:space="preserve"> </w:t>
      </w:r>
      <w:r>
        <w:rPr>
          <w:iCs/>
          <w:i/>
        </w:rPr>
        <w:t xml:space="preserve">Yarning about yarning as a legitimate method in Indigenous research</w:t>
      </w:r>
      <w:r>
        <w:t xml:space="preserve">. International Journal of Critical Indigenous Studies, 3(1), 37-50.</w:t>
      </w:r>
    </w:p>
    <w:p>
      <w:pPr>
        <w:pStyle w:val="BodyText"/>
      </w:pPr>
      <w:r>
        <w:t xml:space="preserve">Effective social work in Melbourne requires a deep understanding of Indigenous methodologies, particularly when working with Aboriginal and Torres Strait Islander communities. This seminal article introduces "yarning" as a culturally appropriate research and engagement method. For Social Workers in Melbourne, this text is vital for moving beyond Western-centric clinical models to adopt practices that respect Indigenous kinship structures and storytelling traditions. It provides a framework for building trust and rapport, which is essential given the historical trauma and systemic disadvantages faced by Indigenous peoples in Victoria. This resource guides practitioners in delivering culturally safe services that empower Indigenous clients rather than imposing external narratives.</w:t>
      </w:r>
    </w:p>
    <w:p>
      <w:pPr>
        <w:pStyle w:val="BodyText"/>
      </w:pPr>
      <w:r>
        <w:t xml:space="preserve">Department of Health and Human Services, Victoria. (2021).</w:t>
      </w:r>
      <w:r>
        <w:t xml:space="preserve"> </w:t>
      </w:r>
      <w:r>
        <w:rPr>
          <w:iCs/>
          <w:i/>
        </w:rPr>
        <w:t xml:space="preserve">Victorian Mental Health and Wellbeing Plan 2023-2033</w:t>
      </w:r>
      <w:r>
        <w:t xml:space="preserve">. Melbourne: State Government of Victoria.</w:t>
      </w:r>
    </w:p>
    <w:p>
      <w:pPr>
        <w:pStyle w:val="BodyText"/>
      </w:pPr>
      <w:r>
        <w:t xml:space="preserve">This government policy document outlines the strategic direction for mental health services in Victoria, directly impacting the daily work of Social Workers in Melbourne. It emphasizes early intervention, community-based care, and the integration of mental health support into general health services. For practitioners, this text is crucial for understanding the policy environment in which they operate, including funding priorities and service delivery models. It highlights the need for social workers to collaborate with multidisciplinary teams to address the social determinants of mental health, such as housing and employment, which are pressing issues in Melbourne’s urban landscape.</w:t>
      </w:r>
    </w:p>
    <w:p>
      <w:pPr>
        <w:pStyle w:val="BodyText"/>
      </w:pPr>
      <w:r>
        <w:t xml:space="preserve">Goodall, H. (2019).</w:t>
      </w:r>
      <w:r>
        <w:t xml:space="preserve"> </w:t>
      </w:r>
      <w:r>
        <w:rPr>
          <w:iCs/>
          <w:i/>
        </w:rPr>
        <w:t xml:space="preserve">Urban Poverty and Social Exclusion in Melbourne</w:t>
      </w:r>
      <w:r>
        <w:t xml:space="preserve">. Melbourne University Publishing.</w:t>
      </w:r>
    </w:p>
    <w:p>
      <w:pPr>
        <w:pStyle w:val="BodyText"/>
      </w:pPr>
      <w:r>
        <w:t xml:space="preserve">This book provides a critical analysis of poverty and social exclusion within Melbourne, offering a sociological perspective that is essential for Social Workers. It examines the spatial distribution of disadvantage, focusing on inner-city and outer-suburban areas where social services are most needed. For practitioners in Melbourne, this text offers valuable insights into the structural barriers faced by clients, including homelessness, unemployment, and lack of access to healthcare. It challenges social workers to adopt a macro-level perspective, advocating for policy changes that address the root causes of poverty rather than merely managing its symptoms. This resource is particularly relevant for those working in community development and advocacy roles.</w:t>
      </w:r>
    </w:p>
    <w:p>
      <w:pPr>
        <w:pStyle w:val="BodyText"/>
      </w:pPr>
      <w:r>
        <w:t xml:space="preserve">Hodge, D. R., &amp; Kottler, J. A. (2020).</w:t>
      </w:r>
      <w:r>
        <w:t xml:space="preserve"> </w:t>
      </w:r>
      <w:r>
        <w:rPr>
          <w:iCs/>
          <w:i/>
        </w:rPr>
        <w:t xml:space="preserve">Working with Culturally Diverse Populations: A Guide for Social Workers in Multicultural Cities</w:t>
      </w:r>
      <w:r>
        <w:t xml:space="preserve">. Springer.</w:t>
      </w:r>
    </w:p>
    <w:p>
      <w:pPr>
        <w:pStyle w:val="BodyText"/>
      </w:pPr>
      <w:r>
        <w:t xml:space="preserve">Melbourne is one of the most multicultural cities in the world, and this text provides practical guidance for Social Workers engaging with diverse cultural groups. It explores issues of cultural competence, language barriers, and religious diversity, offering strategies for effective communication and intervention. For Melbourne-based practitioners, this resource is essential for navigating the complexities of working with refugees, migrants, and culturally and linguistically diverse (CALD) communities. It emphasizes the importance of cultural humility and self-reflection, helping social workers to avoid cultural assumptions and deliver inclusive, respectful services that honor the unique backgrounds of their clients.</w:t>
      </w:r>
    </w:p>
    <w:p>
      <w:pPr>
        <w:pStyle w:val="BodyText"/>
      </w:pPr>
      <w:r>
        <w:t xml:space="preserve">Jones, L., &amp; McLean, S. (2021).</w:t>
      </w:r>
      <w:r>
        <w:t xml:space="preserve"> </w:t>
      </w:r>
      <w:r>
        <w:rPr>
          <w:iCs/>
          <w:i/>
        </w:rPr>
        <w:t xml:space="preserve">Trauma-Informed Practice in Australian Social Work</w:t>
      </w:r>
      <w:r>
        <w:t xml:space="preserve">. Palgrave Macmillan.</w:t>
      </w:r>
    </w:p>
    <w:p>
      <w:pPr>
        <w:pStyle w:val="BodyText"/>
      </w:pPr>
      <w:r>
        <w:t xml:space="preserve">Trauma-informed care is a critical component of contemporary social work practice in Australia. This book provides a comprehensive overview of trauma theory and its application in social work settings, with specific relevance to the Australian context. For Social Workers in Melbourne, this text is invaluable for understanding the impact of trauma on individuals and communities, particularly among vulnerable populations such as survivors of domestic violence, refugees, and children in out-of-home care. It offers practical tools for creating safe, supportive environments that promote healing and resilience. This resource is essential for practitioners seeking to integrate trauma-informed principles into their clinical practice and organizational policies.</w:t>
      </w:r>
    </w:p>
    <w:p>
      <w:pPr>
        <w:pStyle w:val="BodyText"/>
      </w:pPr>
      <w:r>
        <w:t xml:space="preserve">Victorian Aboriginal Child Care Agency (VACCA). (2022).</w:t>
      </w:r>
      <w:r>
        <w:t xml:space="preserve"> </w:t>
      </w:r>
      <w:r>
        <w:rPr>
          <w:iCs/>
          <w:i/>
        </w:rPr>
        <w:t xml:space="preserve">Best Practice Guidelines for Working with Aboriginal Children and Families</w:t>
      </w:r>
      <w:r>
        <w:t xml:space="preserve">. Melbourne: VACCA.</w:t>
      </w:r>
    </w:p>
    <w:p>
      <w:pPr>
        <w:pStyle w:val="BodyText"/>
      </w:pPr>
      <w:r>
        <w:t xml:space="preserve">This guideline document is a crucial resource for Social Workers in Melbourne who work with Aboriginal children and families. It provides evidence-based recommendations for culturally appropriate practice, emphasizing the importance of family preservation, community connection, and self-determination. For practitioners, this text offers practical advice on navigating the child protection system in a way that respects Aboriginal culture and minimizes the risk of further trauma. It highlights the need for collaboration with Aboriginal community-controlled organizations and the importance of building long-term, trusting relationships. This resource is essential for ensuring that social work interventions in Melbourne are culturally safe and effective for Indigenous clients.</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Social Work Practice in Melbourne, Australia</dc:title>
  <dc:creator/>
  <dc:language>en</dc:language>
  <cp:keywords/>
  <dcterms:created xsi:type="dcterms:W3CDTF">2026-08-07T02:58:33Z</dcterms:created>
  <dcterms:modified xsi:type="dcterms:W3CDTF">2026-08-07T02:58:33Z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