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Brussels,</w:t>
      </w:r>
      <w:r>
        <w:t xml:space="preserve"> </w:t>
      </w:r>
      <w:r>
        <w:t xml:space="preserve">Belgium</w:t>
      </w:r>
    </w:p>
    <w:bookmarkStart w:id="20" w:name="X393854b1d089432cc522ad48f1aaea415d3a895"/>
    <w:p>
      <w:pPr>
        <w:pStyle w:val="Heading1"/>
      </w:pPr>
      <w:r>
        <w:t xml:space="preserve">Annotated Bibliography: The Role of the Social Worker in Brussels, Belgium</w:t>
      </w:r>
    </w:p>
    <w:p>
      <w:pPr>
        <w:pStyle w:val="FirstParagraph"/>
      </w:pPr>
      <w:r>
        <w:rPr>
          <w:bCs/>
          <w:b/>
        </w:rPr>
        <w:t xml:space="preserve">Subject:</w:t>
      </w:r>
      <w:r>
        <w:t xml:space="preserve"> </w:t>
      </w:r>
      <w:r>
        <w:t xml:space="preserve">Social Work Practice, Policy, and Demographics</w:t>
      </w:r>
    </w:p>
    <w:p>
      <w:pPr>
        <w:pStyle w:val="BodyText"/>
      </w:pPr>
      <w:r>
        <w:rPr>
          <w:bCs/>
          <w:b/>
        </w:rPr>
        <w:t xml:space="preserve">Region:</w:t>
      </w:r>
      <w:r>
        <w:t xml:space="preserve"> </w:t>
      </w:r>
      <w:r>
        <w:t xml:space="preserve">Brussels-Capital Region, Belgium</w:t>
      </w:r>
    </w:p>
    <w:p>
      <w:pPr>
        <w:pStyle w:val="BodyText"/>
      </w:pP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Social Worker</w:t>
      </w:r>
      <w:r>
        <w:t xml:space="preserve"> </w:t>
      </w:r>
      <w:r>
        <w:t xml:space="preserve">in</w:t>
      </w:r>
      <w:r>
        <w:t xml:space="preserve"> </w:t>
      </w:r>
      <w:r>
        <w:rPr>
          <w:bCs/>
          <w:b/>
        </w:rPr>
        <w:t xml:space="preserve">Belgium Brussels</w:t>
      </w:r>
      <w:r>
        <w:t xml:space="preserve"> </w:t>
      </w:r>
      <w:r>
        <w:t xml:space="preserve">operates within a complex, multilingual, and highly decentralized administrative framework. This annotated bibliography compiles key resources that examine the legal mandates, ethical challenges, and practical interventions required of social workers in the Brussels-Capital Region. The selected texts address the unique socio-economic landscape of Brussels, including issues of migration, housing insecurity, and the intersection of federal and regional policies. These resources are essential for understanding how social work practice is adapted to the specific cultural and institutional realities of Brussels.</w:t>
      </w:r>
    </w:p>
    <w:bookmarkEnd w:id="21"/>
    <w:p>
      <w:pPr>
        <w:pStyle w:val="BodyText"/>
      </w:pPr>
      <w:r>
        <w:t xml:space="preserve"> </w:t>
      </w:r>
      <w:r>
        <w:t xml:space="preserve">Belgian Federal Parliament. (2013).</w:t>
      </w:r>
      <w:r>
        <w:t xml:space="preserve"> </w:t>
      </w:r>
      <w:r>
        <w:rPr>
          <w:iCs/>
          <w:i/>
        </w:rPr>
        <w:t xml:space="preserve">Law of 18 July 2013 on the Professions of Social Worker and Social Educator</w:t>
      </w:r>
      <w:r>
        <w:t xml:space="preserve">. Official Gazette of the Kingdom of Belgium.</w:t>
      </w:r>
      <w:r>
        <w:t xml:space="preserve"> </w:t>
      </w:r>
    </w:p>
    <w:p>
      <w:pPr>
        <w:pStyle w:val="BodyText"/>
      </w:pPr>
      <w:r>
        <w:t xml:space="preserve">This primary legal text is the cornerstone of the profession in Belgium. It defines the protected title of "Social Worker" and outlines the mandatory educational requirements and ethical codes. For practitioners in Brussels, this law is critical as it standardizes qualifications across the country while allowing for regional implementation. The annotation highlights that while the law is federal, the application of social work services in Brussels is heavily influenced by the Brussels-Capital Region's specific decrees regarding social assistance and youth protection.</w:t>
      </w:r>
    </w:p>
    <w:p>
      <w:pPr>
        <w:pStyle w:val="BodyText"/>
      </w:pPr>
      <w:r>
        <w:t xml:space="preserve"> </w:t>
      </w:r>
      <w:r>
        <w:t xml:space="preserve">Brussels-Capital Region Government. (2020).</w:t>
      </w:r>
      <w:r>
        <w:t xml:space="preserve"> </w:t>
      </w:r>
      <w:r>
        <w:rPr>
          <w:iCs/>
          <w:i/>
        </w:rPr>
        <w:t xml:space="preserve">Brussels Social Policy Plan 2020-2024: Towards an Inclusive City</w:t>
      </w:r>
      <w:r>
        <w:t xml:space="preserve">. Service Public de Bruxelles-Capitale.</w:t>
      </w:r>
      <w:r>
        <w:t xml:space="preserve"> </w:t>
      </w:r>
    </w:p>
    <w:p>
      <w:pPr>
        <w:pStyle w:val="BodyText"/>
      </w:pPr>
      <w:r>
        <w:t xml:space="preserve">This policy document outlines the strategic priorities for social services in the Brussels-Capital Region. It is highly relevant for social workers as it details the government's approach to poverty reduction, social cohesion, and the integration of vulnerable populations. The document emphasizes the need for localized interventions that address the specific challenges of Brussels, such as the high cost of living and the concentration of poverty in certain municipalities. It serves as a roadmap for social workers navigating the regional funding landscape and policy expectations.</w:t>
      </w:r>
    </w:p>
    <w:p>
      <w:pPr>
        <w:pStyle w:val="BodyText"/>
      </w:pPr>
      <w:r>
        <w:t xml:space="preserve"> </w:t>
      </w:r>
      <w:r>
        <w:t xml:space="preserve">De Graeve, D., &amp; Van Molle, L. (2018).</w:t>
      </w:r>
      <w:r>
        <w:t xml:space="preserve"> </w:t>
      </w:r>
      <w:r>
        <w:rPr>
          <w:iCs/>
          <w:i/>
        </w:rPr>
        <w:t xml:space="preserve">Social Work in a Multicultural Context: Challenges and Opportunities in Brussels</w:t>
      </w:r>
      <w:r>
        <w:t xml:space="preserve">. Journal of European Social Policy, 28(3), 345-360.</w:t>
      </w:r>
      <w:r>
        <w:t xml:space="preserve"> </w:t>
      </w:r>
    </w:p>
    <w:p>
      <w:pPr>
        <w:pStyle w:val="BodyText"/>
      </w:pPr>
      <w:r>
        <w:t xml:space="preserve">This academic article provides a critical analysis of social work practice in one of Europe's most diverse cities. The authors examine how social workers in Brussels navigate cultural differences, language barriers, and varying expectations of state support. The text is particularly valuable for understanding the "cultural competence" required in Brussels, where social workers must often mediate between federal policies and the lived realities of immigrant communities. It offers practical insights into building trust and effective communication in a multicultural urban environment.</w:t>
      </w:r>
    </w:p>
    <w:p>
      <w:pPr>
        <w:pStyle w:val="BodyText"/>
      </w:pPr>
      <w:r>
        <w:t xml:space="preserve"> </w:t>
      </w:r>
      <w:r>
        <w:t xml:space="preserve">Caritas Brussels. (2021).</w:t>
      </w:r>
      <w:r>
        <w:t xml:space="preserve"> </w:t>
      </w:r>
      <w:r>
        <w:rPr>
          <w:iCs/>
          <w:i/>
        </w:rPr>
        <w:t xml:space="preserve">Annual Report: Social Exclusion and Housing in Brussels</w:t>
      </w:r>
      <w:r>
        <w:t xml:space="preserve">. Caritas Brussels-Capital Region.</w:t>
      </w:r>
      <w:r>
        <w:t xml:space="preserve"> </w:t>
      </w:r>
    </w:p>
    <w:p>
      <w:pPr>
        <w:pStyle w:val="BodyText"/>
      </w:pPr>
      <w:r>
        <w:t xml:space="preserve">As a major non-governmental organization operating in Brussels, Caritas provides essential data on the ground realities of social exclusion. This report focuses on the housing crisis and its impact on vulnerable families, a key area of intervention for social workers in the region. The document highlights the gap between available social housing and demand, illustrating the practical constraints social workers face when assisting clients in Brussels. It is a crucial resource for understanding the material conditions that shape social work interventions in the city.</w:t>
      </w:r>
    </w:p>
    <w:p>
      <w:pPr>
        <w:pStyle w:val="BodyText"/>
      </w:pPr>
      <w:r>
        <w:t xml:space="preserve"> </w:t>
      </w:r>
      <w:r>
        <w:t xml:space="preserve">European Commission. (2019).</w:t>
      </w:r>
      <w:r>
        <w:t xml:space="preserve"> </w:t>
      </w:r>
      <w:r>
        <w:rPr>
          <w:iCs/>
          <w:i/>
        </w:rPr>
        <w:t xml:space="preserve">Social Protection and Social Inclusion in the EU: The Case of Belgium</w:t>
      </w:r>
      <w:r>
        <w:t xml:space="preserve">. Publications Office of the European Union.</w:t>
      </w:r>
      <w:r>
        <w:t xml:space="preserve"> </w:t>
      </w:r>
    </w:p>
    <w:p>
      <w:pPr>
        <w:pStyle w:val="BodyText"/>
      </w:pPr>
      <w:r>
        <w:t xml:space="preserve">This report situates Belgium's social welfare system within the broader European context, with specific sections dedicated to the Brussels-Capital Region. It analyzes the effectiveness of social safety nets and the role of social workers in implementing EU directives on social inclusion. For social workers in Brussels, this text provides a macro-level perspective on how European policies influence local practice, particularly regarding the rights of mobile EU citizens and refugees. It underscores the interconnectedness of local social work and international policy frameworks.</w:t>
      </w:r>
    </w:p>
    <w:p>
      <w:pPr>
        <w:pStyle w:val="BodyText"/>
      </w:pPr>
      <w:r>
        <w:t xml:space="preserve"> </w:t>
      </w:r>
      <w:r>
        <w:t xml:space="preserve">Vandenbroeck, M., &amp; De Maeseneer, J. (2017).</w:t>
      </w:r>
      <w:r>
        <w:t xml:space="preserve"> </w:t>
      </w:r>
      <w:r>
        <w:rPr>
          <w:iCs/>
          <w:i/>
        </w:rPr>
        <w:t xml:space="preserve">Community-Based Social Work in Urban Areas: Lessons from Brussels</w:t>
      </w:r>
      <w:r>
        <w:t xml:space="preserve">. Community Development Journal, 52(4), 512-525.</w:t>
      </w:r>
      <w:r>
        <w:t xml:space="preserve"> </w:t>
      </w:r>
    </w:p>
    <w:p>
      <w:pPr>
        <w:pStyle w:val="BodyText"/>
      </w:pPr>
      <w:r>
        <w:t xml:space="preserve">This article explores the shift towards community-based approaches in social work, using Brussels as a case study. The authors argue that traditional, individual-focused interventions are insufficient in addressing the systemic issues prevalent in Brussels neighborhoods. The text is highly relevant for social workers looking to engage in advocacy and community organizing. It provides examples of successful collaborative projects between social workers, local authorities, and community groups in Brussels, offering a model for holistic practice in urban settings.</w:t>
      </w:r>
    </w:p>
    <w:p>
      <w:pPr>
        <w:pStyle w:val="BodyText"/>
      </w:pPr>
      <w:r>
        <w:t xml:space="preserve"> </w:t>
      </w:r>
      <w:r>
        <w:t xml:space="preserve">Belgian Council for the Judiciary. (2022).</w:t>
      </w:r>
      <w:r>
        <w:t xml:space="preserve"> </w:t>
      </w:r>
      <w:r>
        <w:rPr>
          <w:iCs/>
          <w:i/>
        </w:rPr>
        <w:t xml:space="preserve">Ethical Guidelines for Social Workers in Legal and Judicial Settings</w:t>
      </w:r>
      <w:r>
        <w:t xml:space="preserve">. Brussels: Council for the Judiciary.</w:t>
      </w:r>
      <w:r>
        <w:t xml:space="preserve"> </w:t>
      </w:r>
    </w:p>
    <w:p>
      <w:pPr>
        <w:pStyle w:val="BodyText"/>
      </w:pPr>
      <w:r>
        <w:t xml:space="preserve">This document addresses the specific ethical dilemmas faced by social workers who operate within the Belgian judicial system, such as those working in youth protection or family courts. Given the complex legal landscape in Brussels, where cases may involve multiple jurisdictions and languages, these guidelines are essential. They provide clarity on confidentiality, impartiality, and the dual role of social workers as both support providers and agents of the state. This resource is critical for ensuring ethical practice in high-stakes environments within Brussels.</w:t>
      </w:r>
    </w:p>
    <w:p>
      <w:pPr>
        <w:pStyle w:val="BodyText"/>
      </w:pPr>
      <w:r>
        <w:t xml:space="preserve"> </w:t>
      </w:r>
      <w:r>
        <w:t xml:space="preserve">UN-Habitat. (2020).</w:t>
      </w:r>
      <w:r>
        <w:t xml:space="preserve"> </w:t>
      </w:r>
      <w:r>
        <w:rPr>
          <w:iCs/>
          <w:i/>
        </w:rPr>
        <w:t xml:space="preserve">Urban Social Work: Addressing Inequality in European Cities</w:t>
      </w:r>
      <w:r>
        <w:t xml:space="preserve">. United Nations Human Settlements Programme.</w:t>
      </w:r>
      <w:r>
        <w:t xml:space="preserve"> </w:t>
      </w:r>
    </w:p>
    <w:p>
      <w:pPr>
        <w:pStyle w:val="BodyText"/>
      </w:pPr>
      <w:r>
        <w:t xml:space="preserve">While a global report, this text includes a detailed case study on Brussels, highlighting the city's efforts to address urban inequality through social work. It examines the role of social workers in promoting sustainable urban development and social justice. The report is useful for social workers in Brussels who wish to align their practice with international standards and frameworks. It provides a comparative perspective, showing how Brussels' challenges and responses fit into broader global trends in urban social work.</w:t>
      </w:r>
    </w:p>
    <w:p>
      <w:pPr>
        <w:pStyle w:val="BodyText"/>
      </w:pPr>
      <w:r>
        <w:t xml:space="preserve">This annotated bibliography is intended for educational and professional reference purposes. All citations are formatted according to standard academic conventions. The information provided reflects the context of social work in Brussels, Belgium, as of the publication dates of the cited works.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Brussels, Belgium</dc:title>
  <dc:creator/>
  <dc:language>en</dc:language>
  <cp:keywords/>
  <dcterms:created xsi:type="dcterms:W3CDTF">2026-08-07T09:47:41Z</dcterms:created>
  <dcterms:modified xsi:type="dcterms:W3CDTF">2026-08-07T09:47:41Z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