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Montreal,</w:t>
      </w:r>
      <w:r>
        <w:t xml:space="preserve"> </w:t>
      </w:r>
      <w:r>
        <w:t xml:space="preserve">Canada</w:t>
      </w:r>
    </w:p>
    <w:bookmarkStart w:id="30" w:name="X874f863caceda60a5bba972142e1c35af7e8a57"/>
    <w:p>
      <w:pPr>
        <w:pStyle w:val="Heading1"/>
      </w:pPr>
      <w:r>
        <w:t xml:space="preserve">Annotated Bibliography: The Role of the Social Worker in Montreal, Canada</w:t>
      </w:r>
    </w:p>
    <w:p>
      <w:pPr>
        <w:pStyle w:val="FirstParagraph"/>
      </w:pPr>
      <w:r>
        <w:t xml:space="preserve">This annotated bibliography provides a curated selection of resources essential for understanding the landscape of social work within the specific context of</w:t>
      </w:r>
      <w:r>
        <w:t xml:space="preserve"> </w:t>
      </w:r>
      <w:r>
        <w:t xml:space="preserve">Montreal, Canada</w:t>
      </w:r>
      <w:r>
        <w:t xml:space="preserve">. As a major bilingual metropolis with a diverse immigrant population and a distinct public health system, Montreal presents unique challenges and opportunities for the</w:t>
      </w:r>
      <w:r>
        <w:t xml:space="preserve"> </w:t>
      </w:r>
      <w:r>
        <w:t xml:space="preserve">Social Worker</w:t>
      </w:r>
      <w:r>
        <w:t xml:space="preserve">. The following entries cover regulatory frameworks, cultural competence, mental health services, and the specific socio-economic realities of Quebec. These resources are designed to assist students, practitioners, and researchers in navigating the professional requirements and ethical considerations of social work in this region.</w:t>
      </w:r>
    </w:p>
    <w:bookmarkStart w:id="22" w:name="Xf8c719d2ef2d44dc8d18bff52a09f4554478458"/>
    <w:p>
      <w:pPr>
        <w:pStyle w:val="Heading2"/>
      </w:pPr>
      <w:r>
        <w:t xml:space="preserve">Regulatory Frameworks and Professional Standards</w:t>
      </w:r>
    </w:p>
    <w:bookmarkStart w:id="20" w:name="Xc4bfdd405e006ea08f59d0af66af3dd093262fb"/>
    <w:p>
      <w:pPr>
        <w:pStyle w:val="Heading3"/>
      </w:pPr>
      <w:r>
        <w:t xml:space="preserve">Order of Social Workers and Social Service Workers of Quebec (OSSSS). (2023).</w:t>
      </w:r>
      <w:r>
        <w:t xml:space="preserve"> </w:t>
      </w:r>
      <w:r>
        <w:t xml:space="preserve">Code of Ethics of Social Workers and Social Service Workers.</w:t>
      </w:r>
      <w:r>
        <w:t xml:space="preserve"> </w:t>
      </w:r>
      <w:r>
        <w:t xml:space="preserve">Montreal: OSSSS.</w:t>
      </w:r>
    </w:p>
    <w:p>
      <w:pPr>
        <w:pStyle w:val="FirstParagraph"/>
      </w:pPr>
      <w:r>
        <w:t xml:space="preserve">This document is the foundational text for any</w:t>
      </w:r>
      <w:r>
        <w:t xml:space="preserve"> </w:t>
      </w:r>
      <w:r>
        <w:t xml:space="preserve">Social Worker</w:t>
      </w:r>
      <w:r>
        <w:t xml:space="preserve"> </w:t>
      </w:r>
      <w:r>
        <w:t xml:space="preserve">practicing in Quebec. Unlike other provinces in</w:t>
      </w:r>
      <w:r>
        <w:t xml:space="preserve"> </w:t>
      </w:r>
      <w:r>
        <w:t xml:space="preserve">Canada</w:t>
      </w:r>
      <w:r>
        <w:t xml:space="preserve">, Quebec operates under a civil law system, and the OSSSS is the governing body responsible for protecting the public interest. This code outlines the specific ethical obligations, professional conduct standards, and scope of practice required by law. For a practitioner in</w:t>
      </w:r>
      <w:r>
        <w:t xml:space="preserve"> </w:t>
      </w:r>
      <w:r>
        <w:t xml:space="preserve">Montreal</w:t>
      </w:r>
      <w:r>
        <w:t xml:space="preserve">, this resource is critical for understanding the legal boundaries of client confidentiality, the management of conflicts of interest, and the mandatory reporting requirements specific to Quebec legislation. It serves as the primary reference for maintaining professional integrity in a highly regulated environment.</w:t>
      </w:r>
    </w:p>
    <w:bookmarkEnd w:id="20"/>
    <w:bookmarkStart w:id="21" w:name="X6d49f770d5963b4fec2089ac1e8f0680ebc2d87"/>
    <w:p>
      <w:pPr>
        <w:pStyle w:val="Heading3"/>
      </w:pPr>
      <w:r>
        <w:t xml:space="preserve">Government of Quebec. (2021).</w:t>
      </w:r>
      <w:r>
        <w:t xml:space="preserve"> </w:t>
      </w:r>
      <w:r>
        <w:t xml:space="preserve">Act Respecting Health Services and Social Services (ARSSS).</w:t>
      </w:r>
      <w:r>
        <w:t xml:space="preserve"> </w:t>
      </w:r>
      <w:r>
        <w:t xml:space="preserve">Quebec: Ministry of Health and Social Services.</w:t>
      </w:r>
    </w:p>
    <w:p>
      <w:pPr>
        <w:pStyle w:val="FirstParagraph"/>
      </w:pPr>
      <w:r>
        <w:t xml:space="preserve">This legislation defines the structure of the health and social services network in Quebec, which is the primary employer of</w:t>
      </w:r>
      <w:r>
        <w:t xml:space="preserve"> </w:t>
      </w:r>
      <w:r>
        <w:t xml:space="preserve">Social Workers</w:t>
      </w:r>
      <w:r>
        <w:t xml:space="preserve"> </w:t>
      </w:r>
      <w:r>
        <w:t xml:space="preserve">in</w:t>
      </w:r>
      <w:r>
        <w:t xml:space="preserve"> </w:t>
      </w:r>
      <w:r>
        <w:t xml:space="preserve">Montreal</w:t>
      </w:r>
      <w:r>
        <w:t xml:space="preserve">. The Act details the roles of Community Service Centers (CSCs) and Community Health Centers (CHCs), which are ubiquitous in Montreal neighborhoods. Understanding this Act is vital for social workers to navigate inter-agency collaboration, referral pathways, and the integration of social services with medical care. It highlights the provincial commitment to universal access and provides the legal framework for the delivery of social work services to vulnerable populations across the island of Montreal.</w:t>
      </w:r>
    </w:p>
    <w:bookmarkEnd w:id="21"/>
    <w:bookmarkEnd w:id="22"/>
    <w:bookmarkStart w:id="25" w:name="X020c52b3601ce540d8b233a3e98eab89e1399a3"/>
    <w:p>
      <w:pPr>
        <w:pStyle w:val="Heading2"/>
      </w:pPr>
      <w:r>
        <w:t xml:space="preserve">Cultural Competence and Linguistic Diversity</w:t>
      </w:r>
    </w:p>
    <w:bookmarkStart w:id="23" w:name="X10fcc7d290a301f02d68b7f713e7905d7515437"/>
    <w:p>
      <w:pPr>
        <w:pStyle w:val="Heading3"/>
      </w:pPr>
      <w:r>
        <w:t xml:space="preserve">Charbonneau, P., &amp; Gagnon, M. (2019).</w:t>
      </w:r>
      <w:r>
        <w:t xml:space="preserve"> </w:t>
      </w:r>
      <w:r>
        <w:t xml:space="preserve">"Bilingualism and Cultural Humility in Social Work Practice in Montreal."</w:t>
      </w:r>
      <w:r>
        <w:t xml:space="preserve"> </w:t>
      </w:r>
      <w:r>
        <w:t xml:space="preserve">Canadian Social Work Review, 36(2), 45-62.</w:t>
      </w:r>
    </w:p>
    <w:p>
      <w:pPr>
        <w:pStyle w:val="FirstParagraph"/>
      </w:pPr>
      <w:r>
        <w:t xml:space="preserve">This article addresses the unique linguistic duality of</w:t>
      </w:r>
      <w:r>
        <w:t xml:space="preserve"> </w:t>
      </w:r>
      <w:r>
        <w:t xml:space="preserve">Montreal</w:t>
      </w:r>
      <w:r>
        <w:t xml:space="preserve">, where</w:t>
      </w:r>
      <w:r>
        <w:t xml:space="preserve"> </w:t>
      </w:r>
      <w:r>
        <w:t xml:space="preserve">Social Workers</w:t>
      </w:r>
      <w:r>
        <w:t xml:space="preserve"> </w:t>
      </w:r>
      <w:r>
        <w:t xml:space="preserve">must often navigate both French and English contexts. The authors argue that linguistic competence is not merely a communication tool but a critical component of cultural humility. The study examines how language barriers can impact the therapeutic alliance, particularly for new immigrants and Anglophone minorities. For practitioners in</w:t>
      </w:r>
      <w:r>
        <w:t xml:space="preserve"> </w:t>
      </w:r>
      <w:r>
        <w:t xml:space="preserve">Canada</w:t>
      </w:r>
      <w:r>
        <w:t xml:space="preserve">'s second-largest city, this resource offers practical strategies for engaging with clients in a way that respects their linguistic identity while adhering to the Charter of the French Language. It is essential reading for understanding the intersection of language policy and social justice in Montreal.</w:t>
      </w:r>
    </w:p>
    <w:bookmarkEnd w:id="23"/>
    <w:bookmarkStart w:id="24" w:name="Xdaa0dbde09df688a2ce6297daebf2c836dff3b5"/>
    <w:p>
      <w:pPr>
        <w:pStyle w:val="Heading3"/>
      </w:pPr>
      <w:r>
        <w:t xml:space="preserve">Desrosiers, J., &amp; Tremblay, M. (2020).</w:t>
      </w:r>
      <w:r>
        <w:t xml:space="preserve"> </w:t>
      </w:r>
      <w:r>
        <w:t xml:space="preserve">"Indigenous Social Work in Urban Centers: The Montreal Context."</w:t>
      </w:r>
      <w:r>
        <w:t xml:space="preserve"> </w:t>
      </w:r>
      <w:r>
        <w:t xml:space="preserve">Journal of Indigenous Social Development, 9(1), 112-130.</w:t>
      </w:r>
    </w:p>
    <w:p>
      <w:pPr>
        <w:pStyle w:val="FirstParagraph"/>
      </w:pPr>
      <w:r>
        <w:t xml:space="preserve">While often associated with rural reserves, Indigenous issues are increasingly prominent in urban</w:t>
      </w:r>
      <w:r>
        <w:t xml:space="preserve"> </w:t>
      </w:r>
      <w:r>
        <w:t xml:space="preserve">Montreal</w:t>
      </w:r>
      <w:r>
        <w:t xml:space="preserve">. This paper explores the experiences of Indigenous peoples living in the city and the specific role of the</w:t>
      </w:r>
      <w:r>
        <w:t xml:space="preserve"> </w:t>
      </w:r>
      <w:r>
        <w:t xml:space="preserve">Social Worker</w:t>
      </w:r>
      <w:r>
        <w:t xml:space="preserve"> </w:t>
      </w:r>
      <w:r>
        <w:t xml:space="preserve">in addressing historical trauma, systemic racism, and housing insecurity. The authors critique traditional Western social work models and advocate for Indigenous-led approaches within the Quebec health network. This resource is crucial for social workers in</w:t>
      </w:r>
      <w:r>
        <w:t xml:space="preserve"> </w:t>
      </w:r>
      <w:r>
        <w:t xml:space="preserve">Canada</w:t>
      </w:r>
      <w:r>
        <w:t xml:space="preserve"> </w:t>
      </w:r>
      <w:r>
        <w:t xml:space="preserve">who wish to provide culturally safe care to Indigenous clients in an urban setting, emphasizing the need for decolonizing practices within Montreal's social services.</w:t>
      </w:r>
    </w:p>
    <w:bookmarkEnd w:id="24"/>
    <w:bookmarkEnd w:id="25"/>
    <w:bookmarkStart w:id="29" w:name="Xff31c6ed3610d72539c47f08520899a41fffb9f"/>
    <w:p>
      <w:pPr>
        <w:pStyle w:val="Heading2"/>
      </w:pPr>
      <w:r>
        <w:t xml:space="preserve">Mental Health and Socio-Economic Challenges</w:t>
      </w:r>
    </w:p>
    <w:bookmarkStart w:id="26" w:name="X4eb55611d022fa1f35b3cb1623b977b662f1346"/>
    <w:p>
      <w:pPr>
        <w:pStyle w:val="Heading3"/>
      </w:pPr>
      <w:r>
        <w:t xml:space="preserve">Ministry of Health and Social Services of Quebec. (2022).</w:t>
      </w:r>
      <w:r>
        <w:t xml:space="preserve"> </w:t>
      </w:r>
      <w:r>
        <w:t xml:space="preserve">"Mental Health and Addictions Strategy for Montreal."</w:t>
      </w:r>
      <w:r>
        <w:t xml:space="preserve"> </w:t>
      </w:r>
      <w:r>
        <w:t xml:space="preserve">Quebec: MSSS.</w:t>
      </w:r>
    </w:p>
    <w:p>
      <w:pPr>
        <w:pStyle w:val="FirstParagraph"/>
      </w:pPr>
      <w:r>
        <w:t xml:space="preserve">This strategic document outlines the provincial government's approach to mental health within the Montreal region. It highlights the high prevalence of mental health disorders and substance use issues in the city and details the role of the</w:t>
      </w:r>
      <w:r>
        <w:t xml:space="preserve"> </w:t>
      </w:r>
      <w:r>
        <w:t xml:space="preserve">Social Worker</w:t>
      </w:r>
      <w:r>
        <w:t xml:space="preserve"> </w:t>
      </w:r>
      <w:r>
        <w:t xml:space="preserve">in community-based interventions. The report emphasizes the importance of early intervention, crisis management, and the integration of social determinants of health into treatment plans. For social workers in</w:t>
      </w:r>
      <w:r>
        <w:t xml:space="preserve"> </w:t>
      </w:r>
      <w:r>
        <w:t xml:space="preserve">Montreal</w:t>
      </w:r>
      <w:r>
        <w:t xml:space="preserve">, this document provides a roadmap for understanding current policy priorities, funding allocations, and the collaborative models required to address the complex mental health needs of the population.</w:t>
      </w:r>
    </w:p>
    <w:bookmarkEnd w:id="26"/>
    <w:bookmarkStart w:id="27" w:name="Xd0e9ac2df56d4f29b1c0066c51f7dd83018486c"/>
    <w:p>
      <w:pPr>
        <w:pStyle w:val="Heading3"/>
      </w:pPr>
      <w:r>
        <w:t xml:space="preserve">St-Hilaire, A., &amp; Bouchard, L. (2021).</w:t>
      </w:r>
      <w:r>
        <w:t xml:space="preserve"> </w:t>
      </w:r>
      <w:r>
        <w:t xml:space="preserve">"Housing Precarity and Social Work Intervention in Montreal."</w:t>
      </w:r>
      <w:r>
        <w:t xml:space="preserve"> </w:t>
      </w:r>
      <w:r>
        <w:t xml:space="preserve">Canadian Journal of Urban Research, 30(3), 88-105.</w:t>
      </w:r>
    </w:p>
    <w:p>
      <w:pPr>
        <w:pStyle w:val="FirstParagraph"/>
      </w:pPr>
      <w:r>
        <w:t xml:space="preserve">Housing affordability is a critical issue in</w:t>
      </w:r>
      <w:r>
        <w:t xml:space="preserve"> </w:t>
      </w:r>
      <w:r>
        <w:t xml:space="preserve">Montreal</w:t>
      </w:r>
      <w:r>
        <w:t xml:space="preserve">, significantly impacting the well-being of low-income residents. This article analyzes the impact of gentrification and rising rents on vulnerable populations and evaluates the effectiveness of social work interventions aimed at housing stability. The authors discuss the role of the</w:t>
      </w:r>
      <w:r>
        <w:t xml:space="preserve"> </w:t>
      </w:r>
      <w:r>
        <w:t xml:space="preserve">Social Worker</w:t>
      </w:r>
      <w:r>
        <w:t xml:space="preserve"> </w:t>
      </w:r>
      <w:r>
        <w:t xml:space="preserve">as an advocate and case manager within the context of Quebec's public housing system. This resource is particularly relevant for practitioners in</w:t>
      </w:r>
      <w:r>
        <w:t xml:space="preserve"> </w:t>
      </w:r>
      <w:r>
        <w:t xml:space="preserve">Canada</w:t>
      </w:r>
      <w:r>
        <w:t xml:space="preserve"> </w:t>
      </w:r>
      <w:r>
        <w:t xml:space="preserve">dealing with homelessness and housing insecurity, offering evidence-based practices for navigating the complex housing market in Montreal.</w:t>
      </w:r>
    </w:p>
    <w:bookmarkEnd w:id="27"/>
    <w:bookmarkStart w:id="28" w:name="X39f4be78bb5199f73c482081573da2f389582d4"/>
    <w:p>
      <w:pPr>
        <w:pStyle w:val="Heading3"/>
      </w:pPr>
      <w:r>
        <w:t xml:space="preserve">Levesque, C., &amp; Roy, G. (2023).</w:t>
      </w:r>
      <w:r>
        <w:t xml:space="preserve"> </w:t>
      </w:r>
      <w:r>
        <w:t xml:space="preserve">"Immigrant Integration and Social Support Networks in Montreal."</w:t>
      </w:r>
      <w:r>
        <w:t xml:space="preserve"> </w:t>
      </w:r>
      <w:r>
        <w:t xml:space="preserve">International Migration Review, 57(1), 200-225.</w:t>
      </w:r>
    </w:p>
    <w:p>
      <w:pPr>
        <w:pStyle w:val="FirstParagraph"/>
      </w:pPr>
      <w:r>
        <w:t xml:space="preserve">Montreal is a primary destination for immigrants in</w:t>
      </w:r>
      <w:r>
        <w:t xml:space="preserve"> </w:t>
      </w:r>
      <w:r>
        <w:t xml:space="preserve">Canada</w:t>
      </w:r>
      <w:r>
        <w:t xml:space="preserve">, making integration a key focus for social work practice. This study investigates the social support networks available to new immigrants and the role of the</w:t>
      </w:r>
      <w:r>
        <w:t xml:space="preserve"> </w:t>
      </w:r>
      <w:r>
        <w:t xml:space="preserve">Social Worker</w:t>
      </w:r>
      <w:r>
        <w:t xml:space="preserve"> </w:t>
      </w:r>
      <w:r>
        <w:t xml:space="preserve">in facilitating access to these resources. The authors highlight the challenges faced by refugees and skilled immigrants in navigating the Quebec healthcare and social service systems. The article provides valuable insights into the cultural barriers and systemic obstacles that social workers must address to promote successful integration. It is an essential resource for understanding the demographic realities of Montreal and the specific competencies required to serve its diverse immigrant communities.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Montreal, Canada</dc:title>
  <dc:creator/>
  <dc:language>en</dc:language>
  <cp:keywords/>
  <dcterms:created xsi:type="dcterms:W3CDTF">2026-08-07T02:15:12Z</dcterms:created>
  <dcterms:modified xsi:type="dcterms:W3CDTF">2026-08-07T02:15:12Z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