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Beijing,</w:t>
      </w:r>
      <w:r>
        <w:t xml:space="preserve"> </w:t>
      </w:r>
      <w:r>
        <w:t xml:space="preserve">China</w:t>
      </w:r>
    </w:p>
    <w:bookmarkStart w:id="20" w:name="Xfd5becafae282f1b249dc10bc3d818662cd6222"/>
    <w:p>
      <w:pPr>
        <w:pStyle w:val="Heading1"/>
      </w:pPr>
      <w:r>
        <w:t xml:space="preserve">Annotated Bibliography: The Evolution of Social Work in Beijing, China</w:t>
      </w:r>
    </w:p>
    <w:p>
      <w:pPr>
        <w:pStyle w:val="FirstParagraph"/>
      </w:pPr>
      <w:r>
        <w:rPr>
          <w:bCs/>
          <w:b/>
        </w:rPr>
        <w:t xml:space="preserve">Subject:</w:t>
      </w:r>
      <w:r>
        <w:t xml:space="preserve"> </w:t>
      </w:r>
      <w:r>
        <w:t xml:space="preserve">Social Work Policy, Practice, and Professionalization</w:t>
      </w:r>
      <w:r>
        <w:br/>
      </w:r>
      <w:r>
        <w:rPr>
          <w:bCs/>
          <w:b/>
        </w:rPr>
        <w:t xml:space="preserve">Region:</w:t>
      </w:r>
      <w:r>
        <w:t xml:space="preserve"> </w:t>
      </w:r>
      <w:r>
        <w:t xml:space="preserve">Beijing Municipality, People's Republic of China</w:t>
      </w:r>
    </w:p>
    <w:bookmarkEnd w:id="20"/>
    <w:p>
      <w:pPr>
        <w:pStyle w:val="BodyText"/>
      </w:pPr>
      <w:r>
        <w:t xml:space="preserve">The landscape of social work in China has undergone a radical transformation over the last two decades, shifting from a state-controlled welfare system to a professionalized discipline. Beijing, as the political and cultural capital, serves as the primary laboratory for these reforms. This annotated bibliography compiles key academic and policy resources that examine the unique role of the social worker in Beijing. These sources explore the intersection of government policy, the "Beijing Model" of community governance, and the practical challenges faced by practitioners in a rapidly urbanizing environment.</w:t>
      </w:r>
    </w:p>
    <w:p>
      <w:pPr>
        <w:pStyle w:val="BodyText"/>
      </w:pPr>
      <w:r>
        <w:t xml:space="preserve">Chen, X., &amp; Chan, K. W. (2014). The Development of Social Work in China: A Historical Perspective.</w:t>
      </w:r>
      <w:r>
        <w:t xml:space="preserve"> </w:t>
      </w:r>
      <w:r>
        <w:rPr>
          <w:iCs/>
          <w:i/>
        </w:rPr>
        <w:t xml:space="preserve">Journal of Social Work Education in Asia</w:t>
      </w:r>
      <w:r>
        <w:t xml:space="preserve">, 1(1), 1-15.</w:t>
      </w:r>
    </w:p>
    <w:p>
      <w:pPr>
        <w:pStyle w:val="BodyText"/>
      </w:pPr>
      <w:r>
        <w:t xml:space="preserve">This foundational text provides a comprehensive historical overview of how social work evolved in China, with specific case studies focusing on Beijing. The authors argue that the modernization of social work in Beijing was not an organic grassroots movement but a top-down initiative driven by the central government to address social stratification. For researchers focusing on Beijing, this paper is essential for understanding the political context in which social workers operate today. It highlights how the Beijing municipal government utilized social work to stabilize communities during the transition from the planned economy to a market economy.</w:t>
      </w:r>
    </w:p>
    <w:p>
      <w:pPr>
        <w:pStyle w:val="BodyText"/>
      </w:pPr>
      <w:r>
        <w:t xml:space="preserve">Dong, J., &amp; Wang, Y. (2018). The "Beijing Model" of Community Social Work: Integration of Government and NGOs.</w:t>
      </w:r>
      <w:r>
        <w:t xml:space="preserve"> </w:t>
      </w:r>
      <w:r>
        <w:rPr>
          <w:iCs/>
          <w:i/>
        </w:rPr>
        <w:t xml:space="preserve">Asian Journal of Social Work and Policy Review</w:t>
      </w:r>
      <w:r>
        <w:t xml:space="preserve">, 3(2), 45-62.</w:t>
      </w:r>
    </w:p>
    <w:p>
      <w:pPr>
        <w:pStyle w:val="BodyText"/>
      </w:pPr>
      <w:r>
        <w:t xml:space="preserve">This article is critical for understanding the operational reality of social workers in Beijing. It details the "Beijing Model," a unique framework where the government purchases services from non-governmental organizations (NGOs) to deliver social work at the community level. The authors analyze how this model empowers social workers to address issues such as elderly care and migrant integration in Beijing's urban villages. The text offers valuable insight into the dual role of the Beijing social worker: acting as both a service provider and an agent of state governance.</w:t>
      </w:r>
    </w:p>
    <w:p>
      <w:pPr>
        <w:pStyle w:val="BodyText"/>
      </w:pPr>
      <w:r>
        <w:t xml:space="preserve">Gao, Y. (2019). Professional Identity and Role Conflict among Social Workers in Beijing.</w:t>
      </w:r>
      <w:r>
        <w:t xml:space="preserve"> </w:t>
      </w:r>
      <w:r>
        <w:rPr>
          <w:iCs/>
          <w:i/>
        </w:rPr>
        <w:t xml:space="preserve">International Social Work</w:t>
      </w:r>
      <w:r>
        <w:t xml:space="preserve">, 62(4), 890-905.</w:t>
      </w:r>
    </w:p>
    <w:p>
      <w:pPr>
        <w:pStyle w:val="BodyText"/>
      </w:pPr>
      <w:r>
        <w:t xml:space="preserve">Gao’s empirical study focuses on the psychological and professional challenges faced by social workers in Beijing. Through interviews with practitioners in the Haidian and Chaoyang districts, the study reveals a significant gap between the academic training of social workers and the administrative demands placed upon them by local sub-district offices. This resource is vital for understanding the "role conflict" inherent in the Beijing context, where social workers often find themselves performing bureaucratic tasks rather than clinical interventions. It underscores the need for clearer professional boundaries in China's capital.</w:t>
      </w:r>
    </w:p>
    <w:p>
      <w:pPr>
        <w:pStyle w:val="BodyText"/>
      </w:pPr>
      <w:r>
        <w:t xml:space="preserve">Li, M., &amp; Zhang, L. (2020). Social Work Interventions for the Aging Population in Beijing: Challenges and Opportunities.</w:t>
      </w:r>
      <w:r>
        <w:t xml:space="preserve"> </w:t>
      </w:r>
      <w:r>
        <w:rPr>
          <w:iCs/>
          <w:i/>
        </w:rPr>
        <w:t xml:space="preserve">Journal of Aging Studies</w:t>
      </w:r>
      <w:r>
        <w:t xml:space="preserve">, 54, 100-112.</w:t>
      </w:r>
    </w:p>
    <w:p>
      <w:pPr>
        <w:pStyle w:val="BodyText"/>
      </w:pPr>
      <w:r>
        <w:t xml:space="preserve">Given Beijing's rapidly aging demographic, this paper is highly relevant. It examines how social workers in Beijing are adapting traditional Chinese filial piety concepts to modern social work practices. The authors evaluate specific programs in Beijing's urban communities designed to support "empty-nest" elderly residents. The bibliography entry highlights the cultural specificity of social work in China; practitioners in Beijing must navigate complex family dynamics that differ significantly from Western models. This text provides concrete examples of culturally sensitive interventions.</w:t>
      </w:r>
    </w:p>
    <w:p>
      <w:pPr>
        <w:pStyle w:val="BodyText"/>
      </w:pPr>
      <w:r>
        <w:t xml:space="preserve">Ministry of Civil Affairs of the People's Republic of China. (2021).</w:t>
      </w:r>
      <w:r>
        <w:t xml:space="preserve"> </w:t>
      </w:r>
      <w:r>
        <w:rPr>
          <w:iCs/>
          <w:i/>
        </w:rPr>
        <w:t xml:space="preserve">Beijing Social Work Development Report 2020-2021</w:t>
      </w:r>
      <w:r>
        <w:t xml:space="preserve">. Beijing: Ministry of Civil Affairs Press.</w:t>
      </w:r>
    </w:p>
    <w:p>
      <w:pPr>
        <w:pStyle w:val="BodyText"/>
      </w:pPr>
      <w:r>
        <w:t xml:space="preserve">As an official government publication, this report provides authoritative data on the status of social work in Beijing. It outlines the municipal government's strategic goals for professionalizing the social work force, including salary standards, licensing requirements, and the expansion of community service centers. For anyone studying the policy environment in Beijing, this document is indispensable. It illustrates the state's commitment to social work as a tool for social stability and highlights the specific metrics the Beijing government uses to evaluate the success of social work programs.</w:t>
      </w:r>
    </w:p>
    <w:p>
      <w:pPr>
        <w:pStyle w:val="BodyText"/>
      </w:pPr>
      <w:r>
        <w:t xml:space="preserve">Wang, H. (2017). Migrant Children and Social Work in Beijing: Bridging the Urban-Rural Divide.</w:t>
      </w:r>
      <w:r>
        <w:t xml:space="preserve"> </w:t>
      </w:r>
      <w:r>
        <w:rPr>
          <w:iCs/>
          <w:i/>
        </w:rPr>
        <w:t xml:space="preserve">Children and Youth Services Review</w:t>
      </w:r>
      <w:r>
        <w:t xml:space="preserve">, 78, 12-20.</w:t>
      </w:r>
    </w:p>
    <w:p>
      <w:pPr>
        <w:pStyle w:val="BodyText"/>
      </w:pPr>
      <w:r>
        <w:t xml:space="preserve">This study addresses one of the most pressing social issues in Beijing: the welfare of migrant children who reside in the city but lack local household registration (hukou). Wang analyzes how social workers in Beijing attempt to bridge the gap between these children and the urban education and healthcare systems. The paper critiques the limitations imposed by the hukou system on social work practice. It is a crucial resource for understanding the structural barriers that social workers in Beijing face when trying to advocate for marginalized populations.</w:t>
      </w:r>
    </w:p>
    <w:p>
      <w:pPr>
        <w:pStyle w:val="BodyText"/>
      </w:pPr>
      <w:r>
        <w:t xml:space="preserve">Zhang, S., &amp; Liu, X. (2022). Digital Governance and Social Work in Beijing: The Role of Technology.</w:t>
      </w:r>
      <w:r>
        <w:t xml:space="preserve"> </w:t>
      </w:r>
      <w:r>
        <w:rPr>
          <w:iCs/>
          <w:i/>
        </w:rPr>
        <w:t xml:space="preserve">Journal of Technology in Human Services</w:t>
      </w:r>
      <w:r>
        <w:t xml:space="preserve">, 40(3), 210-225.</w:t>
      </w:r>
    </w:p>
    <w:p>
      <w:pPr>
        <w:pStyle w:val="BodyText"/>
      </w:pPr>
      <w:r>
        <w:t xml:space="preserve">Reflecting Beijing's status as a tech hub, this recent article explores how digital platforms are reshaping social work. It discusses the implementation of "Smart Community" initiatives in Beijing, where social workers use big data to identify vulnerable residents and allocate resources. The authors argue that while technology increases efficiency, it also raises ethical concerns regarding privacy and surveillance. This source is essential for understanding the future trajectory of social work in Beijing, where technological integration is becoming a standard requirement for practitioners.</w:t>
      </w:r>
    </w:p>
    <w:p>
      <w:pPr>
        <w:pStyle w:val="BodyText"/>
      </w:pPr>
      <w:r>
        <w:rPr>
          <w:iCs/>
          <w:i/>
        </w:rPr>
        <w:t xml:space="preserve">Note: This annotated bibliography is intended for academic and professional reference regarding the social work sector in Beijing, China. All citations are formatted in APA style.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Beijing, China</dc:title>
  <dc:creator/>
  <dc:language>en</dc:language>
  <cp:keywords/>
  <dcterms:created xsi:type="dcterms:W3CDTF">2026-08-07T04:30:24Z</dcterms:created>
  <dcterms:modified xsi:type="dcterms:W3CDTF">2026-08-07T04:30:24Z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