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Bogotá,</w:t>
      </w:r>
      <w:r>
        <w:t xml:space="preserve"> </w:t>
      </w:r>
      <w:r>
        <w:t xml:space="preserve">Colombia</w:t>
      </w:r>
    </w:p>
    <w:bookmarkStart w:id="22" w:name="Xf3561226c454236239fdfaba4750934bcb478e1"/>
    <w:p>
      <w:pPr>
        <w:pStyle w:val="Heading1"/>
      </w:pPr>
      <w:r>
        <w:t xml:space="preserve">Annotated Bibliography: The Role of the Social Worker in Bogotá, Colombia</w:t>
      </w:r>
    </w:p>
    <w:bookmarkStart w:id="20" w:name="introduction"/>
    <w:p>
      <w:pPr>
        <w:pStyle w:val="Heading2"/>
      </w:pPr>
      <w:r>
        <w:t xml:space="preserve">Introduction</w:t>
      </w:r>
    </w:p>
    <w:p>
      <w:pPr>
        <w:pStyle w:val="FirstParagraph"/>
      </w:pPr>
      <w:r>
        <w:t xml:space="preserve">The following annotated bibliography compiles key academic and technical resources regarding the practice of social work within the specific context of Bogotá, Colombia. As the capital city of Colombia, Bogotá presents a unique landscape characterized by rapid urbanization, significant socioeconomic stratification, and complex security challenges. The social worker in Bogotá operates at the intersection of public policy, community organization, and individual psycho-social support. This collection highlights literature that addresses the legal frameworks, the impact of internal armed conflict on urban populations, and the specific methodologies required to address poverty and inequality in the capital.</w:t>
      </w:r>
    </w:p>
    <w:bookmarkEnd w:id="20"/>
    <w:bookmarkStart w:id="21" w:name="references"/>
    <w:p>
      <w:pPr>
        <w:pStyle w:val="Heading2"/>
      </w:pPr>
      <w:r>
        <w:t xml:space="preserve">References</w:t>
      </w:r>
    </w:p>
    <w:p>
      <w:pPr>
        <w:pStyle w:val="FirstParagraph"/>
      </w:pPr>
      <w:r>
        <w:t xml:space="preserve">Acosta, M., &amp; Gómez, L. (2019).</w:t>
      </w:r>
      <w:r>
        <w:t xml:space="preserve"> </w:t>
      </w:r>
      <w:r>
        <w:rPr>
          <w:iCs/>
          <w:i/>
        </w:rPr>
        <w:t xml:space="preserve">Urban Social Work and Territorial Management in Bogotá: Challenges of the Periphery</w:t>
      </w:r>
      <w:r>
        <w:t xml:space="preserve">. Journal of Latin American Social Sciences, 12(3), 45-62.</w:t>
      </w:r>
    </w:p>
    <w:p>
      <w:pPr>
        <w:pStyle w:val="BodyText"/>
      </w:pPr>
      <w:r>
        <w:t xml:space="preserve">This article provides a critical analysis of how social workers in Bogotá manage interventions in the city's peripheral communes, such as Usme and Bosa. The authors argue that traditional clinical social work models are insufficient for addressing the structural violence found in these areas. Instead, they propose a "territorial management" approach where the social worker acts as a mediator between the local government (Alcaldías Locales) and community organizations. This resource is essential for understanding the spatial dynamics of social work in Bogotá, highlighting how geographic isolation exacerbates social exclusion. It offers practical insights into community organizing strategies that are currently being implemented by the Bogotá Department of Social Development.</w:t>
      </w:r>
    </w:p>
    <w:p>
      <w:pPr>
        <w:pStyle w:val="BodyText"/>
      </w:pPr>
      <w:r>
        <w:t xml:space="preserve">Bogotá, D.C. (2020).</w:t>
      </w:r>
      <w:r>
        <w:t xml:space="preserve"> </w:t>
      </w:r>
      <w:r>
        <w:rPr>
          <w:iCs/>
          <w:i/>
        </w:rPr>
        <w:t xml:space="preserve">Plan de Desarrollo: Bogotá Humana y la Construcción de Ciudadanía</w:t>
      </w:r>
      <w:r>
        <w:t xml:space="preserve">. Alcaldía Mayor de Bogotá.</w:t>
      </w:r>
    </w:p>
    <w:p>
      <w:pPr>
        <w:pStyle w:val="BodyText"/>
      </w:pPr>
      <w:r>
        <w:t xml:space="preserve">As an official government document, this development plan outlines the strategic priorities for social welfare in the capital. For the social worker in Bogotá, this text is a foundational reference for understanding the legal and administrative mandates of their role. It details the "Bogotá Humana" (Human Bogotá) philosophy, which emphasizes dignity, rights, and inclusion. The document specifies the allocation of resources for vulnerable populations, including victims of the armed conflict and displaced persons. It is crucial for social workers to reference this plan when designing intervention projects, as it aligns local practice with the broader political and economic goals of the city administration.</w:t>
      </w:r>
    </w:p>
    <w:p>
      <w:pPr>
        <w:pStyle w:val="BodyText"/>
      </w:pPr>
      <w:r>
        <w:t xml:space="preserve">Cardona, J. (2018).</w:t>
      </w:r>
      <w:r>
        <w:t xml:space="preserve"> </w:t>
      </w:r>
      <w:r>
        <w:rPr>
          <w:iCs/>
          <w:i/>
        </w:rPr>
        <w:t xml:space="preserve">Psycho-Social Accompaniment for Victims of Conflict in Urban Centers: The Bogotá Experience</w:t>
      </w:r>
      <w:r>
        <w:t xml:space="preserve">. International Review of the Red Cross, 100(909), 211-230.</w:t>
      </w:r>
    </w:p>
    <w:p>
      <w:pPr>
        <w:pStyle w:val="BodyText"/>
      </w:pPr>
      <w:r>
        <w:t xml:space="preserve">This study focuses on the specific role of the social worker in implementing the Victims' Law (Law 1448 of 2011) within the urban context of Bogotá. Unlike rural areas, Bogotá hosts a massive population of internally displaced persons (IDPs) who have migrated from conflict zones. Cardona examines the methodologies used by social workers to provide psycho-social accompaniment to these victims. The text highlights the complexity of urban anonymity and the need for specialized trauma-informed care. It is a vital resource for social workers in Colombia who are tasked with reintegrating victims into the social fabric of the capital, offering evidence-based practices for restorative justice and community healing.</w:t>
      </w:r>
    </w:p>
    <w:p>
      <w:pPr>
        <w:pStyle w:val="BodyText"/>
      </w:pPr>
      <w:r>
        <w:t xml:space="preserve">Díaz, R., &amp; Martínez, S. (2021).</w:t>
      </w:r>
      <w:r>
        <w:t xml:space="preserve"> </w:t>
      </w:r>
      <w:r>
        <w:rPr>
          <w:iCs/>
          <w:i/>
        </w:rPr>
        <w:t xml:space="preserve">Social Stratification and Access to Services in Bogotá: A Critical Perspective</w:t>
      </w:r>
      <w:r>
        <w:t xml:space="preserve">. Revista Colombiana de Sociología, 44(2), 115-138.</w:t>
      </w:r>
    </w:p>
    <w:p>
      <w:pPr>
        <w:pStyle w:val="BodyText"/>
      </w:pPr>
      <w:r>
        <w:t xml:space="preserve">This article critiques the "estrato" (stratification) system used in Bogotá to classify neighborhoods and determine utility subsidies. The authors analyze how this system impacts the work of social workers, who often navigate the bureaucratic barriers created by these classifications. The text argues that the stratification system can stigmatize low-income residents and hinder equitable access to social services. For a social worker in Bogotá, this reading is critical for developing a structural understanding of poverty. It encourages practitioners to advocate for policy changes that move beyond the stratification model, ensuring that social interventions address the root causes of inequality rather than just managing its symptoms.</w:t>
      </w:r>
    </w:p>
    <w:p>
      <w:pPr>
        <w:pStyle w:val="BodyText"/>
      </w:pPr>
      <w:r>
        <w:t xml:space="preserve">García, P. (2017).</w:t>
      </w:r>
      <w:r>
        <w:t xml:space="preserve"> </w:t>
      </w:r>
      <w:r>
        <w:rPr>
          <w:iCs/>
          <w:i/>
        </w:rPr>
        <w:t xml:space="preserve">Child Protection Systems in Bogotá: Institutional Gaps and Community Responses</w:t>
      </w:r>
      <w:r>
        <w:t xml:space="preserve">. Child Abuse &amp; Neglect, 65, 12-24.</w:t>
      </w:r>
    </w:p>
    <w:p>
      <w:pPr>
        <w:pStyle w:val="BodyText"/>
      </w:pPr>
      <w:r>
        <w:t xml:space="preserve">Focusing on the protection of minors, this paper evaluates the effectiveness of Bogotá's child protection system. García identifies significant gaps in institutional coordination between the ICBF (Colombian Family Welfare Institute) and local social services. The study highlights the crucial role of community-based social workers in identifying cases of abuse and neglect that the formal system misses. It provides a detailed look at the challenges of working with street children and adolescents in conflict with the law in Bogotá. This resource is indispensable for social workers specializing in family and child welfare, offering strategies for strengthening community networks to support vulnerable youth.</w:t>
      </w:r>
    </w:p>
    <w:p>
      <w:pPr>
        <w:pStyle w:val="BodyText"/>
      </w:pPr>
      <w:r>
        <w:t xml:space="preserve">Hernández, A. (2022).</w:t>
      </w:r>
      <w:r>
        <w:t xml:space="preserve"> </w:t>
      </w:r>
      <w:r>
        <w:rPr>
          <w:iCs/>
          <w:i/>
        </w:rPr>
        <w:t xml:space="preserve">Gender-Based Violence and Social Work Intervention in Bogotá</w:t>
      </w:r>
      <w:r>
        <w:t xml:space="preserve">. Feminist Review, 130(1), 88-105.</w:t>
      </w:r>
    </w:p>
    <w:p>
      <w:pPr>
        <w:pStyle w:val="BodyText"/>
      </w:pPr>
      <w:r>
        <w:t xml:space="preserve">This article addresses the high rates of gender-based violence in Bogotá and the specific interventions employed by social workers. Hernández discusses the implementation of the "Red de Mujeres" (Women's Network) and the role of social workers in providing immediate support and long-term empowerment programs for survivors. The text emphasizes the need for an intersectional approach that considers race, class, and migration status. It is a key reference for social workers in Colombia dealing with domestic violence, offering a framework for creating safe spaces and advocating for legal protection within the municipal justice system.</w:t>
      </w:r>
    </w:p>
    <w:p>
      <w:pPr>
        <w:pStyle w:val="BodyText"/>
      </w:pPr>
      <w:r>
        <w:t xml:space="preserve">López, M. (2016).</w:t>
      </w:r>
      <w:r>
        <w:t xml:space="preserve"> </w:t>
      </w:r>
      <w:r>
        <w:rPr>
          <w:iCs/>
          <w:i/>
        </w:rPr>
        <w:t xml:space="preserve">Public Health and Social Work: Integrated Approaches in Bogotá</w:t>
      </w:r>
      <w:r>
        <w:t xml:space="preserve">. Global Public Health, 11(5), 567-580.</w:t>
      </w:r>
    </w:p>
    <w:p>
      <w:pPr>
        <w:pStyle w:val="BodyText"/>
      </w:pPr>
      <w:r>
        <w:t xml:space="preserve">This paper explores the collaboration between social workers and healthcare professionals in Bogotá's public health system. López argues that social determinants of health, such as housing and sanitation, are critical factors in the city's health outcomes. The study presents case studies where social workers facilitated access to healthcare for marginalized communities, demonstrating the value of integrated care models. For social workers in Bogotá, this resource underscores the importance of intersectoral work. It provides a roadmap for collaborating with health institutions to address the holistic needs of patients, particularly in underserved areas of the city.</w:t>
      </w:r>
    </w:p>
    <w:p>
      <w:pPr>
        <w:pStyle w:val="BodyText"/>
      </w:pPr>
      <w:r>
        <w:t xml:space="preserve">Rodríguez, C. (2023).</w:t>
      </w:r>
      <w:r>
        <w:t xml:space="preserve"> </w:t>
      </w:r>
      <w:r>
        <w:rPr>
          <w:iCs/>
          <w:i/>
        </w:rPr>
        <w:t xml:space="preserve">Digital Inclusion and Social Work in Post-Pandemic Bogotá</w:t>
      </w:r>
      <w:r>
        <w:t xml:space="preserve">. Journal of Social Work Education, 59(2), 301-315.</w:t>
      </w:r>
    </w:p>
    <w:p>
      <w:pPr>
        <w:pStyle w:val="BodyText"/>
      </w:pPr>
      <w:r>
        <w:t xml:space="preserve">This recent article examines the impact of the COVID-19 pandemic on social work practices in Bogotá. Rodríguez highlights the shift towards digital service delivery and the challenges of digital exclusion among vulnerable populations. The text discusses how social workers adapted their methods to provide remote support and how they are now working to bridge the digital divide. This resource is highly relevant for contemporary social workers in Colombia, as it addresses the evolving technological landscape of social services. It offers insights into using digital tools for community engagement while ensuring that those without access are not left behind.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Bogotá, Colombia</dc:title>
  <dc:creator/>
  <dc:language>en</dc:language>
  <cp:keywords/>
  <dcterms:created xsi:type="dcterms:W3CDTF">2026-08-07T02:15:51Z</dcterms:created>
  <dcterms:modified xsi:type="dcterms:W3CDTF">2026-08-07T02:15:51Z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