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Berlin,</w:t>
      </w:r>
      <w:r>
        <w:t xml:space="preserve"> </w:t>
      </w:r>
      <w:r>
        <w:t xml:space="preserve">Germany</w:t>
      </w:r>
    </w:p>
    <w:bookmarkStart w:id="23" w:name="Xfbfa5259e4aba72500fc64db86ac0a38a3e7315"/>
    <w:p>
      <w:pPr>
        <w:pStyle w:val="Heading1"/>
      </w:pPr>
      <w:r>
        <w:t xml:space="preserve">Annotated Bibliography: The Role of the Social Worker in Berlin, Germany</w:t>
      </w:r>
    </w:p>
    <w:p>
      <w:pPr>
        <w:pStyle w:val="FirstParagraph"/>
      </w:pPr>
      <w:r>
        <w:t xml:space="preserve">This annotated bibliography provides a comprehensive overview of key literature regarding the profession of the social worker within the specific socio-political context of Berlin, Germany. The selected sources examine the legal frameworks, the challenges of migration and integration, the impact of urbanization, and the evolving responsibilities of social workers in one of Europe's most dynamic and complex cities.</w:t>
      </w:r>
    </w:p>
    <w:bookmarkStart w:id="20" w:name="introduction"/>
    <w:p>
      <w:pPr>
        <w:pStyle w:val="Heading2"/>
      </w:pPr>
      <w:r>
        <w:t xml:space="preserve">Introduction</w:t>
      </w:r>
    </w:p>
    <w:p>
      <w:pPr>
        <w:pStyle w:val="FirstParagraph"/>
      </w:pPr>
      <w:r>
        <w:t xml:space="preserve">Social work in Germany is deeply rooted in the concept of the "Sozialstaat" (social state), yet the practical application of this ideal varies significantly by region. Berlin, as a city-state with a unique history of division and reunification, presents a distinct landscape for social workers. The following annotations analyze literature that addresses the intersection of policy, practice, and the lived experiences of clients in Berlin.</w:t>
      </w:r>
    </w:p>
    <w:bookmarkEnd w:id="20"/>
    <w:bookmarkStart w:id="21" w:name="references"/>
    <w:p>
      <w:pPr>
        <w:pStyle w:val="Heading2"/>
      </w:pPr>
      <w:r>
        <w:t xml:space="preserve">References</w:t>
      </w:r>
    </w:p>
    <w:p>
      <w:pPr>
        <w:pStyle w:val="FirstParagraph"/>
      </w:pPr>
      <w:r>
        <w:t xml:space="preserve">Albers, P., &amp; Krolak-Schwerdt, S. (2019).</w:t>
      </w:r>
      <w:r>
        <w:t xml:space="preserve"> </w:t>
      </w:r>
      <w:r>
        <w:rPr>
          <w:iCs/>
          <w:i/>
        </w:rPr>
        <w:t xml:space="preserve">Soziale Arbeit in der Migrationsgesellschaft: Herausforderungen und Perspektiven in Berlin</w:t>
      </w:r>
      <w:r>
        <w:t xml:space="preserve">. Berlin: Paritätischer Verlag.</w:t>
      </w:r>
    </w:p>
    <w:p>
      <w:pPr>
        <w:pStyle w:val="BodyText"/>
      </w:pPr>
      <w:r>
        <w:t xml:space="preserve">This seminal work explores the transformation of social work in Germany due to increasing migration. The authors specifically focus on Berlin, analyzing how social workers navigate the complexities of a multicultural society. The text details the structural barriers faced by migrants accessing social services and proposes new models for intercultural competence in social work practice.</w:t>
      </w:r>
    </w:p>
    <w:p>
      <w:pPr>
        <w:pStyle w:val="BodyText"/>
      </w:pPr>
      <w:r>
        <w:t xml:space="preserve">Albers and Krolak-Schwerdt provide a rigorous academic analysis backed by empirical data collected from Berlin-based institutions. The book is highly authoritative and essential for understanding the demographic shifts affecting the social worker's role in the city.</w:t>
      </w:r>
    </w:p>
    <w:p>
      <w:pPr>
        <w:pStyle w:val="BodyText"/>
      </w:pPr>
      <w:r>
        <w:t xml:space="preserve">This source is critical for any social worker in Berlin, as it directly addresses the daily reality of working with diverse populations. It highlights the need for language support and cultural mediation, which are central to effective social work in the German capital.</w:t>
      </w:r>
    </w:p>
    <w:p>
      <w:pPr>
        <w:pStyle w:val="BodyText"/>
      </w:pPr>
      <w:r>
        <w:t xml:space="preserve">Bundesministerium für Familie, Senioren, Frauen und Jugend (BMFSFJ). (2021).</w:t>
      </w:r>
      <w:r>
        <w:t xml:space="preserve"> </w:t>
      </w:r>
      <w:r>
        <w:rPr>
          <w:iCs/>
          <w:i/>
        </w:rPr>
        <w:t xml:space="preserve">Sozialgesetzbuch (SGB) VIII: Kinder- und Jugendhilfe</w:t>
      </w:r>
      <w:r>
        <w:t xml:space="preserve">. Berlin: BMFSFJ.</w:t>
      </w:r>
    </w:p>
    <w:p>
      <w:pPr>
        <w:pStyle w:val="BodyText"/>
      </w:pPr>
      <w:r>
        <w:t xml:space="preserve">This document outlines the Eighth Book of the Social Code (SGB VIII), which governs child and youth welfare in Germany. It defines the legal obligations of the "Jugendamt" (Youth Welfare Office) and the rights of children and families. The text serves as the primary legal framework for social workers specializing in youth services.</w:t>
      </w:r>
    </w:p>
    <w:p>
      <w:pPr>
        <w:pStyle w:val="BodyText"/>
      </w:pPr>
      <w:r>
        <w:t xml:space="preserve">As an official government publication, this source is the definitive legal reference for social work in Germany. It is precise, comprehensive, and mandatory reading for professionals to ensure compliance with national and local regulations in Berlin.</w:t>
      </w:r>
    </w:p>
    <w:p>
      <w:pPr>
        <w:pStyle w:val="BodyText"/>
      </w:pPr>
      <w:r>
        <w:t xml:space="preserve">For a social worker in Berlin, understanding the SGB VIII is non-negotiable. It dictates the procedures for child protection, foster care, and educational support. This document is the foundation upon which all youth social work in the city is built.</w:t>
      </w:r>
    </w:p>
    <w:p>
      <w:pPr>
        <w:pStyle w:val="BodyText"/>
      </w:pPr>
      <w:r>
        <w:t xml:space="preserve">Döring, H., &amp; Kahl, C. (2020).</w:t>
      </w:r>
      <w:r>
        <w:t xml:space="preserve"> </w:t>
      </w:r>
      <w:r>
        <w:rPr>
          <w:iCs/>
          <w:i/>
        </w:rPr>
        <w:t xml:space="preserve">Urban Poverty and Social Exclusion in Berlin: The Role of Community-Based Social Work</w:t>
      </w:r>
      <w:r>
        <w:t xml:space="preserve">. Journal of European Social Policy, 30(4), 412-428.</w:t>
      </w:r>
    </w:p>
    <w:p>
      <w:pPr>
        <w:pStyle w:val="BodyText"/>
      </w:pPr>
      <w:r>
        <w:t xml:space="preserve">This journal article investigates the rise of urban poverty in Berlin, particularly in districts like Neukölln and Marzahn-Hellersdorf. The authors examine how community-based social work initiatives attempt to mitigate social exclusion. They argue that traditional bureaucratic approaches are insufficient and advocate for more localized, participatory methods.</w:t>
      </w:r>
    </w:p>
    <w:p>
      <w:pPr>
        <w:pStyle w:val="BodyText"/>
      </w:pPr>
      <w:r>
        <w:t xml:space="preserve">Döring and Kahl offer a critical perspective on the limitations of state-funded social work in addressing deep-seated urban inequality. Their use of case studies from Berlin neighborhoods provides concrete examples of both failure and success in community intervention.</w:t>
      </w:r>
    </w:p>
    <w:p>
      <w:pPr>
        <w:pStyle w:val="BodyText"/>
      </w:pPr>
      <w:r>
        <w:t xml:space="preserve">This article is highly relevant for social workers operating in Berlin's outer districts. It underscores the importance of understanding local community dynamics and the necessity of advocating for resources beyond standard bureaucratic allocations.</w:t>
      </w:r>
    </w:p>
    <w:p>
      <w:pPr>
        <w:pStyle w:val="BodyText"/>
      </w:pPr>
      <w:r>
        <w:t xml:space="preserve">Eberle, T., &amp; Scherr, A. (2018).</w:t>
      </w:r>
      <w:r>
        <w:t xml:space="preserve"> </w:t>
      </w:r>
      <w:r>
        <w:rPr>
          <w:iCs/>
          <w:i/>
        </w:rPr>
        <w:t xml:space="preserve">Psychosoziale Arbeit in der Stadt: Berlin als Laboratorium</w:t>
      </w:r>
      <w:r>
        <w:t xml:space="preserve">. Frankfurt am Main: Campus Verlag.</w:t>
      </w:r>
    </w:p>
    <w:p>
      <w:pPr>
        <w:pStyle w:val="BodyText"/>
      </w:pPr>
      <w:r>
        <w:t xml:space="preserve">This book focuses on psychosocial work in urban environments, using Berlin as a primary case study. It explores the mental health challenges faced by residents due to gentrification, housing insecurity, and social fragmentation. The authors discuss the role of the social worker in providing psychological support alongside practical assistance.</w:t>
      </w:r>
    </w:p>
    <w:p>
      <w:pPr>
        <w:pStyle w:val="BodyText"/>
      </w:pPr>
      <w:r>
        <w:t xml:space="preserve">Eberle and Scherr effectively bridge the gap between sociology and clinical social work. Their analysis of Berlin's unique urban pressures provides valuable insights into the psychological toll of city life on vulnerable populations.</w:t>
      </w:r>
    </w:p>
    <w:p>
      <w:pPr>
        <w:pStyle w:val="BodyText"/>
      </w:pPr>
      <w:r>
        <w:t xml:space="preserve">For social workers in Berlin, this text is invaluable for understanding the mental health implications of the city's rapid development. It encourages a holistic approach that considers housing and environment as key factors in client well-being.</w:t>
      </w:r>
    </w:p>
    <w:p>
      <w:pPr>
        <w:pStyle w:val="BodyText"/>
      </w:pPr>
      <w:r>
        <w:t xml:space="preserve">Gensicke, T. (2017).</w:t>
      </w:r>
      <w:r>
        <w:t xml:space="preserve"> </w:t>
      </w:r>
      <w:r>
        <w:rPr>
          <w:iCs/>
          <w:i/>
        </w:rPr>
        <w:t xml:space="preserve">Migration und Integration in Berlin: Politische Rahmenbedingungen und soziale Praxis</w:t>
      </w:r>
      <w:r>
        <w:t xml:space="preserve">. Berlin: LIT Verlag.</w:t>
      </w:r>
    </w:p>
    <w:p>
      <w:pPr>
        <w:pStyle w:val="BodyText"/>
      </w:pPr>
      <w:r>
        <w:t xml:space="preserve">Gensicke analyzes the political frameworks governing migration and integration in Berlin. The book critiques the gap between political rhetoric and the practical realities faced by social workers and migrants. It highlights the bureaucratic hurdles that often impede successful integration.</w:t>
      </w:r>
    </w:p>
    <w:p>
      <w:pPr>
        <w:pStyle w:val="BodyText"/>
      </w:pPr>
      <w:r>
        <w:t xml:space="preserve">This is a critical political science and social work text that exposes the systemic challenges within Berlin's integration policies. Gensicke's research is thorough and provides a necessary critique of the status quo.</w:t>
      </w:r>
    </w:p>
    <w:p>
      <w:pPr>
        <w:pStyle w:val="BodyText"/>
      </w:pPr>
      <w:r>
        <w:t xml:space="preserve">Social workers in Berlin must navigate these political frameworks daily. This book helps professionals understand the broader political context of their work, empowering them to advocate for policy changes that better serve their clients.</w:t>
      </w:r>
    </w:p>
    <w:p>
      <w:pPr>
        <w:pStyle w:val="BodyText"/>
      </w:pPr>
      <w:r>
        <w:t xml:space="preserve">Hurrelmann, K., &amp; Quenzel, G. (2022).</w:t>
      </w:r>
      <w:r>
        <w:t xml:space="preserve"> </w:t>
      </w:r>
      <w:r>
        <w:rPr>
          <w:iCs/>
          <w:i/>
        </w:rPr>
        <w:t xml:space="preserve">Jugend in Deutschland: Lebenswelten, Erziehung, Bildung</w:t>
      </w:r>
      <w:r>
        <w:t xml:space="preserve">. Weinheim: Beltz Juventa.</w:t>
      </w:r>
    </w:p>
    <w:p>
      <w:pPr>
        <w:pStyle w:val="BodyText"/>
      </w:pPr>
      <w:r>
        <w:t xml:space="preserve">While covering all of Germany, this comprehensive report includes extensive data on Berlin's youth. It examines the living conditions, educational opportunities, and social challenges faced by young people. The authors emphasize the role of social workers in supporting youth development and preventing social exclusion.</w:t>
      </w:r>
    </w:p>
    <w:p>
      <w:pPr>
        <w:pStyle w:val="BodyText"/>
      </w:pPr>
      <w:r>
        <w:t xml:space="preserve">Hurrelmann and Quenzel are leading experts in youth research. Their data-driven approach provides a reliable overview of the current state of youth in Germany, with specific insights applicable to Berlin's diverse youth population.</w:t>
      </w:r>
    </w:p>
    <w:p>
      <w:pPr>
        <w:pStyle w:val="BodyText"/>
      </w:pPr>
      <w:r>
        <w:t xml:space="preserve">This source is essential for social workers specializing in youth services in Berlin. It provides evidence-based insights into the needs of young people, helping professionals tailor their interventions to the specific realities of Berlin's youth.</w:t>
      </w:r>
    </w:p>
    <w:p>
      <w:pPr>
        <w:pStyle w:val="BodyText"/>
      </w:pPr>
      <w:r>
        <w:t xml:space="preserve">Karger, H., &amp; Schilling, F. (2019).</w:t>
      </w:r>
      <w:r>
        <w:t xml:space="preserve"> </w:t>
      </w:r>
      <w:r>
        <w:rPr>
          <w:iCs/>
          <w:i/>
        </w:rPr>
        <w:t xml:space="preserve">Soziale Arbeit und Digitalisierung: Chancen und Risiken in der Praxis</w:t>
      </w:r>
      <w:r>
        <w:t xml:space="preserve">. Wiesbaden: Springer VS.</w:t>
      </w:r>
    </w:p>
    <w:p>
      <w:pPr>
        <w:pStyle w:val="BodyText"/>
      </w:pPr>
      <w:r>
        <w:t xml:space="preserve">This book explores the impact of digitalization on social work practice in Germany. It discusses how digital tools can enhance service delivery but also raise concerns about data privacy and the digital divide. The authors include case studies from Berlin, illustrating how social workers are adapting to a digital landscape.</w:t>
      </w:r>
    </w:p>
    <w:p>
      <w:pPr>
        <w:pStyle w:val="BodyText"/>
      </w:pPr>
      <w:r>
        <w:t xml:space="preserve">Karger and Schilling provide a balanced view of digitalization in social work. Their inclusion of Berlin-specific examples makes the text particularly relevant for practitioners in the city who are increasingly using digital platforms.</w:t>
      </w:r>
    </w:p>
    <w:p>
      <w:pPr>
        <w:pStyle w:val="BodyText"/>
      </w:pPr>
      <w:r>
        <w:t xml:space="preserve">As Berlin becomes more digitized, social workers must be proficient in using digital tools while protecting client confidentiality. This book offers practical guidance on navigating these challenges in the German context.</w:t>
      </w:r>
    </w:p>
    <w:p>
      <w:pPr>
        <w:pStyle w:val="BodyText"/>
      </w:pPr>
      <w:r>
        <w:t xml:space="preserve">Senatsverwaltung für Arbeit, Integration und Frauen Berlin. (2023).</w:t>
      </w:r>
      <w:r>
        <w:t xml:space="preserve"> </w:t>
      </w:r>
      <w:r>
        <w:rPr>
          <w:iCs/>
          <w:i/>
        </w:rPr>
        <w:t xml:space="preserve">Berliner Sozialbericht 2023</w:t>
      </w:r>
      <w:r>
        <w:t xml:space="preserve">. Berlin: Senatsverwaltung.</w:t>
      </w:r>
    </w:p>
    <w:p>
      <w:pPr>
        <w:pStyle w:val="BodyText"/>
      </w:pPr>
      <w:r>
        <w:t xml:space="preserve">This official report from the Berlin Senate provides a detailed overview of the social situation in the city. It covers topics such as poverty, unemployment, housing, and migration. The report is a key resource for understanding the current needs of Berlin's population and the priorities for social work.</w:t>
      </w:r>
    </w:p>
    <w:p>
      <w:pPr>
        <w:pStyle w:val="BodyText"/>
      </w:pPr>
      <w:r>
        <w:t xml:space="preserve">As an official government document, the Berliner Sozialbericht is a highly reliable source of up-to-date statistics and policy information. It is essential for social workers who need to base their practice on current data.</w:t>
      </w:r>
    </w:p>
    <w:p>
      <w:pPr>
        <w:pStyle w:val="BodyText"/>
      </w:pPr>
      <w:r>
        <w:t xml:space="preserve">For any social worker in Berlin, this report is a vital tool for understanding the city's social landscape. It helps professionals identify emerging trends and allocate resources effectively to meet the needs of their clients.</w:t>
      </w:r>
    </w:p>
    <w:bookmarkEnd w:id="21"/>
    <w:bookmarkStart w:id="22" w:name="conclusion"/>
    <w:p>
      <w:pPr>
        <w:pStyle w:val="Heading2"/>
      </w:pPr>
      <w:r>
        <w:t xml:space="preserve">Conclusion</w:t>
      </w:r>
    </w:p>
    <w:p>
      <w:pPr>
        <w:pStyle w:val="FirstParagraph"/>
      </w:pPr>
      <w:r>
        <w:t xml:space="preserve">The annotated bibliography above demonstrates the multifaceted nature of social work in Berlin, Germany. From legal frameworks and migration challenges to urban poverty and digitalization, social workers in the city must be well-versed in a wide range of issues. The selected sources provide a solid foundation for understanding the complexities of this profession in one of Europe's most dynamic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Berlin, Germany</dc:title>
  <dc:creator/>
  <dc:language>en</dc:language>
  <cp:keywords/>
  <dcterms:created xsi:type="dcterms:W3CDTF">2026-08-07T03:43:30Z</dcterms:created>
  <dcterms:modified xsi:type="dcterms:W3CDTF">2026-08-07T03:43:30Z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