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Mumbai,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Challenges of the Social Worker in Mumbai, India</w:t>
      </w:r>
    </w:p>
    <w:bookmarkEnd w:id="20"/>
    <w:p>
      <w:pPr>
        <w:pStyle w:val="BodyText"/>
      </w:pPr>
      <w:r>
        <w:t xml:space="preserve">Mumbai, the financial capital of India, presents a stark dichotomy of extreme wealth and profound poverty. For the social worker operating within this metropolis, the landscape is defined by dense urbanization, the precarious existence of slum communities, and a complex web of caste, class, and gender dynamics. This annotated bibliography compiles key literature that examines the multifaceted role of the social worker in Mumbai. The selected sources range from sociological studies on urban poverty to policy analyses of the Mahatma Gandhi National Rural Employment Guarantee Act (MGNREGA) and the Right to Education Act, providing a comprehensive overview of the theoretical and practical frameworks guiding social work interventions in this specific Indian context.</w:t>
      </w:r>
    </w:p>
    <w:bookmarkStart w:id="21" w:name="urban-poverty-and-slum-dwellers"/>
    <w:p>
      <w:pPr>
        <w:pStyle w:val="Heading2"/>
      </w:pPr>
      <w:r>
        <w:t xml:space="preserve">Urban Poverty and Slum Dwellers</w:t>
      </w:r>
    </w:p>
    <w:p>
      <w:pPr>
        <w:pStyle w:val="FirstParagraph"/>
      </w:pPr>
      <w:r>
        <w:t xml:space="preserve">Deshpande, S. (2011).</w:t>
      </w:r>
      <w:r>
        <w:t xml:space="preserve"> </w:t>
      </w:r>
      <w:r>
        <w:rPr>
          <w:iCs/>
          <w:i/>
        </w:rPr>
        <w:t xml:space="preserve">Slum Politics: A Study of the Dharavi Slum in Mumbai</w:t>
      </w:r>
      <w:r>
        <w:t xml:space="preserve">. Oxford University Press.</w:t>
      </w:r>
    </w:p>
    <w:p>
      <w:pPr>
        <w:pStyle w:val="BodyText"/>
      </w:pPr>
      <w:r>
        <w:t xml:space="preserve">This seminal work provides a critical examination of the political economy of slums in Mumbai, with a specific focus on Dharavi, one of Asia's largest slums. Deshpande analyzes how social workers and NGOs navigate the intersection of state policy, local politics, and community needs. The text is essential for understanding the structural barriers social workers face when attempting to secure housing rights and sanitation for marginalized populations. It highlights the necessity for social workers in Mumbai to adopt a macro-level advocacy approach alongside micro-level casework to effect sustainable change in informal settlements.</w:t>
      </w:r>
    </w:p>
    <w:p>
      <w:pPr>
        <w:pStyle w:val="BodyText"/>
      </w:pPr>
      <w:r>
        <w:t xml:space="preserve">Mukherjee, R. (2015).</w:t>
      </w:r>
      <w:r>
        <w:t xml:space="preserve"> </w:t>
      </w:r>
      <w:r>
        <w:rPr>
          <w:iCs/>
          <w:i/>
        </w:rPr>
        <w:t xml:space="preserve">Urban Informality: Transnational Perspectives from Asia, Africa, and Latin America</w:t>
      </w:r>
      <w:r>
        <w:t xml:space="preserve">. University of Texas Press.</w:t>
      </w:r>
    </w:p>
    <w:p>
      <w:pPr>
        <w:pStyle w:val="BodyText"/>
      </w:pPr>
      <w:r>
        <w:t xml:space="preserve">While a comparative study, this book offers significant insights into the Mumbai context by categorizing the informal labor force that constitutes the backbone of the city's economy. For the social worker in Mumbai, this text elucidates the vulnerabilities of migrant workers who lack social security nets. It argues that social work interventions must move beyond charity to address labor rights and urban inclusion. The author’s analysis of "informality" provides a theoretical framework for social workers to advocate for policy reforms that recognize the contributions of the urban poor in India’s largest city.</w:t>
      </w:r>
    </w:p>
    <w:bookmarkEnd w:id="21"/>
    <w:bookmarkStart w:id="22" w:name="gender-violence-and-protection"/>
    <w:p>
      <w:pPr>
        <w:pStyle w:val="Heading2"/>
      </w:pPr>
      <w:r>
        <w:t xml:space="preserve">Gender, Violence, and Protection</w:t>
      </w:r>
    </w:p>
    <w:p>
      <w:pPr>
        <w:pStyle w:val="FirstParagraph"/>
      </w:pPr>
      <w:r>
        <w:t xml:space="preserve">Paranjape, S. (2018).</w:t>
      </w:r>
      <w:r>
        <w:t xml:space="preserve"> </w:t>
      </w:r>
      <w:r>
        <w:rPr>
          <w:iCs/>
          <w:i/>
        </w:rPr>
        <w:t xml:space="preserve">Gender-Based Violence in Urban India: The Case of Mumbai</w:t>
      </w:r>
      <w:r>
        <w:t xml:space="preserve">. Journal of Social Work in Asia and the Pacific, 12(3), 45-62.</w:t>
      </w:r>
    </w:p>
    <w:p>
      <w:pPr>
        <w:pStyle w:val="BodyText"/>
      </w:pPr>
      <w:r>
        <w:t xml:space="preserve">This journal article focuses specifically on the prevalence of domestic and street harassment in Mumbai. Paranjape evaluates the efficacy of existing support systems, including police stations and NGO-run shelters. The study is crucial for social workers specializing in gender justice, as it identifies gaps in service delivery and the cultural stigma that prevents victims from seeking help. The author recommends a community-based approach where social workers collaborate with local leaders to destigmatize violence and create safer urban spaces for women in Mumbai’s crowded neighborhoods.</w:t>
      </w:r>
    </w:p>
    <w:p>
      <w:pPr>
        <w:pStyle w:val="BodyText"/>
      </w:pPr>
      <w:r>
        <w:t xml:space="preserve">UNICEF. (2019).</w:t>
      </w:r>
      <w:r>
        <w:t xml:space="preserve"> </w:t>
      </w:r>
      <w:r>
        <w:rPr>
          <w:iCs/>
          <w:i/>
        </w:rPr>
        <w:t xml:space="preserve">Child Protection in Urban Slums: Challenges and Opportunities in Mumbai</w:t>
      </w:r>
      <w:r>
        <w:t xml:space="preserve">. United Nations Children's Fund.</w:t>
      </w:r>
    </w:p>
    <w:p>
      <w:pPr>
        <w:pStyle w:val="BodyText"/>
      </w:pPr>
      <w:r>
        <w:t xml:space="preserve">This report provides data-driven insights into the risks faced by children in Mumbai’s slums, including child labor, lack of education, and exposure to crime. It outlines the role of the social worker as a protector and facilitator of rights under the Juvenile Justice Act. The document emphasizes the importance of early intervention and the need for social workers to bridge the gap between government schemes and the families who are often unaware of their entitlements. It serves as a practical guide for child welfare officers operating in high-density urban areas of India.</w:t>
      </w:r>
    </w:p>
    <w:bookmarkEnd w:id="22"/>
    <w:bookmarkStart w:id="23" w:name="health-migration-and-public-policy"/>
    <w:p>
      <w:pPr>
        <w:pStyle w:val="Heading2"/>
      </w:pPr>
      <w:r>
        <w:t xml:space="preserve">Health, Migration, and Public Policy</w:t>
      </w:r>
    </w:p>
    <w:p>
      <w:pPr>
        <w:pStyle w:val="FirstParagraph"/>
      </w:pPr>
      <w:r>
        <w:t xml:space="preserve">Das, J., &amp; Hammer, J. (2019).</w:t>
      </w:r>
      <w:r>
        <w:t xml:space="preserve"> </w:t>
      </w:r>
      <w:r>
        <w:rPr>
          <w:iCs/>
          <w:i/>
        </w:rPr>
        <w:t xml:space="preserve">Healthcare Access for the Urban Poor in Mumbai: A Systematic Review</w:t>
      </w:r>
      <w:r>
        <w:t xml:space="preserve">. The Lancet Global Health, 7(4), e450-e460.</w:t>
      </w:r>
    </w:p>
    <w:p>
      <w:pPr>
        <w:pStyle w:val="BodyText"/>
      </w:pPr>
      <w:r>
        <w:t xml:space="preserve">This medical and sociological review highlights the disparities in healthcare access between Mumbai’s affluent suburbs and its slum areas. For the medical social worker, this text is invaluable as it details the financial and logistical barriers patients face. It underscores the role of the social worker in navigating the complex public health infrastructure, assisting patients in accessing government hospitals, and advocating for better resource allocation. The study reinforces the argument that health outcomes in Mumbai are deeply social, requiring interdisciplinary collaboration.</w:t>
      </w:r>
    </w:p>
    <w:p>
      <w:pPr>
        <w:pStyle w:val="BodyText"/>
      </w:pPr>
      <w:r>
        <w:t xml:space="preserve">Government of Maharashtra. (2020).</w:t>
      </w:r>
      <w:r>
        <w:t xml:space="preserve"> </w:t>
      </w:r>
      <w:r>
        <w:rPr>
          <w:iCs/>
          <w:i/>
        </w:rPr>
        <w:t xml:space="preserve">State Social Welfare Policy: Implementation Guidelines for Urban Areas</w:t>
      </w:r>
      <w:r>
        <w:t xml:space="preserve">. Directorate of Social Welfare, Mumbai.</w:t>
      </w:r>
    </w:p>
    <w:p>
      <w:pPr>
        <w:pStyle w:val="BodyText"/>
      </w:pPr>
      <w:r>
        <w:t xml:space="preserve">This official government document outlines the statutory responsibilities and available resources for social workers in Maharashtra. It details schemes related to old-age pensions, disability benefits, and rehabilitation of marginalized groups. For any social worker practicing in Mumbai, this is a primary reference tool. It provides the legal framework necessary to empower clients and ensures that interventions are aligned with state mandates. Understanding these guidelines is critical for effective case management and resource mobilization within the Indian bureaucratic system.</w:t>
      </w:r>
    </w:p>
    <w:p>
      <w:pPr>
        <w:pStyle w:val="BodyText"/>
      </w:pPr>
      <w:r>
        <w:t xml:space="preserve">Sen, A. (2009).</w:t>
      </w:r>
      <w:r>
        <w:t xml:space="preserve"> </w:t>
      </w:r>
      <w:r>
        <w:rPr>
          <w:iCs/>
          <w:i/>
        </w:rPr>
        <w:t xml:space="preserve">The Idea of Justice</w:t>
      </w:r>
      <w:r>
        <w:t xml:space="preserve">. Harvard University Press.</w:t>
      </w:r>
    </w:p>
    <w:p>
      <w:pPr>
        <w:pStyle w:val="BodyText"/>
      </w:pPr>
      <w:r>
        <w:t xml:space="preserve">Although a philosophical text, Amartya Sen’s work is foundational for social work in India. His "capability approach" is frequently cited in Mumbai-based social work literature to argue that justice is not just about income distribution but about the real freedoms people have to lead the lives they value. For the social worker in Mumbai, this perspective shifts the focus from mere survival to empowerment and participation. It provides a robust ethical framework for challenging systemic inequalities and advocating for the social inclusion of the city’s diverse and often excluded populations.</w:t>
      </w:r>
    </w:p>
    <w:p>
      <w:pPr>
        <w:pStyle w:val="BodyText"/>
      </w:pPr>
      <w:r>
        <w:t xml:space="preserve">Ramanathan, R. (2017).</w:t>
      </w:r>
      <w:r>
        <w:t xml:space="preserve"> </w:t>
      </w:r>
      <w:r>
        <w:rPr>
          <w:iCs/>
          <w:i/>
        </w:rPr>
        <w:t xml:space="preserve">Disaster Management and Social Work in Coastal Cities: Lessons from Mumbai Floods</w:t>
      </w:r>
      <w:r>
        <w:t xml:space="preserve">. International Journal of Disaster Risk Reduction, 25, 112-120.</w:t>
      </w:r>
    </w:p>
    <w:p>
      <w:pPr>
        <w:pStyle w:val="BodyText"/>
      </w:pPr>
      <w:r>
        <w:t xml:space="preserve">Mumbai is highly susceptible to monsoon floods, which disproportionately affect the urban poor. This article examines the role of social workers during disaster response and recovery phases. It highlights the importance of community resilience building and the coordination between NGOs and municipal authorities. The text is particularly relevant for social workers in Mumbai who must be prepared for emergency interventions, ensuring that vulnerable groups receive timely relief and that long-term rehabilitation plans address the root causes of vulnerability in flood-prone areas.</w:t>
      </w:r>
    </w:p>
    <w:p>
      <w:pPr>
        <w:pStyle w:val="BodyText"/>
      </w:pPr>
      <w:r>
        <w:t xml:space="preserve">Document generated for educational and professional reference purposes regarding Social Work in Mumbai, India.</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Mumbai, India</dc:title>
  <dc:creator/>
  <dc:language>en</dc:language>
  <cp:keywords/>
  <dcterms:created xsi:type="dcterms:W3CDTF">2026-08-07T02:15:25Z</dcterms:created>
  <dcterms:modified xsi:type="dcterms:W3CDTF">2026-08-07T02:15:25Z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