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Tehran,</w:t>
      </w:r>
      <w:r>
        <w:t xml:space="preserve"> </w:t>
      </w:r>
      <w:r>
        <w:t xml:space="preserve">Iran</w:t>
      </w:r>
    </w:p>
    <w:bookmarkStart w:id="23" w:name="X82cd2ad86a668a6d68b7e344e8527788fbbefad"/>
    <w:p>
      <w:pPr>
        <w:pStyle w:val="Heading1"/>
      </w:pPr>
      <w:r>
        <w:t xml:space="preserve">Annotated Bibliography: The Role of the Social Worker in Tehran, Iran</w:t>
      </w:r>
    </w:p>
    <w:p>
      <w:pPr>
        <w:pStyle w:val="FirstParagraph"/>
      </w:pPr>
      <w:r>
        <w:t xml:space="preserve">This annotated bibliography compiles key academic and professional resources regarding the practice of social work within the specific cultural, religious, and administrative context of Tehran, Iran. The profession of the social worker in Iran is unique; it operates at the intersection of modern Western social work theories and traditional Islamic welfare principles. For a social worker operating in Tehran, understanding the dual reliance on the formal state apparatus (such as the Welfare Organization of Iran) and the informal religious networks (such as the Imam Khomeini Relief Foundation) is critical. The following entries explore the historical evolution, ethical challenges, and practical methodologies required for effective social work in the capital city.</w:t>
      </w:r>
    </w:p>
    <w:bookmarkStart w:id="20" w:name="historical-and-structural-foundations"/>
    <w:p>
      <w:pPr>
        <w:pStyle w:val="Heading2"/>
      </w:pPr>
      <w:r>
        <w:t xml:space="preserve">Historical and Structural Foundations</w:t>
      </w:r>
    </w:p>
    <w:p>
      <w:pPr>
        <w:pStyle w:val="FirstParagraph"/>
      </w:pPr>
      <w:r>
        <w:t xml:space="preserve"> </w:t>
      </w:r>
      <w:r>
        <w:t xml:space="preserve">Mirzaei, M., &amp; Karami, M. (2018). "The Evolution of Social Work Education and Practice in Iran: From Pre-Revolutionary Models to Post-Revolutionary Islamicization."</w:t>
      </w:r>
      <w:r>
        <w:t xml:space="preserve"> </w:t>
      </w:r>
      <w:r>
        <w:rPr>
          <w:iCs/>
          <w:i/>
        </w:rPr>
        <w:t xml:space="preserve">Journal of Social Work in Asia and Africa</w:t>
      </w:r>
      <w:r>
        <w:t xml:space="preserve">, 12(3), 45-62.</w:t>
      </w:r>
      <w:r>
        <w:t xml:space="preserve"> </w:t>
      </w:r>
    </w:p>
    <w:p>
      <w:pPr>
        <w:pStyle w:val="BodyText"/>
      </w:pPr>
      <w:r>
        <w:t xml:space="preserve">This article provides a comprehensive historical overview of how the profession of the social worker has transformed in Iran over the last five decades. It is particularly relevant for practitioners in Tehran, as the capital was the epicenter of the educational reforms that shifted the curriculum from a purely secular, Western model to one integrated with Islamic ethics. The authors argue that while the theoretical framework has changed, the core competencies of the social worker remain consistent. For a social worker in Tehran, this text is essential for understanding the legal and educational background of the profession, explaining why current practice requires a blend of clinical psychology skills and religious literacy.</w:t>
      </w:r>
    </w:p>
    <w:p>
      <w:pPr>
        <w:pStyle w:val="BodyText"/>
      </w:pPr>
      <w:r>
        <w:t xml:space="preserve"> </w:t>
      </w:r>
      <w:r>
        <w:t xml:space="preserve">Rahimi, S. (2020). "Institutional Frameworks of Welfare in Tehran: The Interplay Between the Welfare Organization and Religious Foundations."</w:t>
      </w:r>
      <w:r>
        <w:t xml:space="preserve"> </w:t>
      </w:r>
      <w:r>
        <w:rPr>
          <w:iCs/>
          <w:i/>
        </w:rPr>
        <w:t xml:space="preserve">Iranian Journal of Social Welfare</w:t>
      </w:r>
      <w:r>
        <w:t xml:space="preserve">, 15(2), 112-130.</w:t>
      </w:r>
      <w:r>
        <w:t xml:space="preserve"> </w:t>
      </w:r>
    </w:p>
    <w:p>
      <w:pPr>
        <w:pStyle w:val="BodyText"/>
      </w:pPr>
      <w:r>
        <w:t xml:space="preserve">This study analyzes the bureaucratic landscape in which a social worker in Tehran must operate. It details the complex relationship between the government-run Welfare Organization of Iran and the semi-governmental Imam Khomeini Relief Foundation. The author highlights that in Tehran, these two entities often overlap in service delivery, creating both opportunities for comprehensive care and challenges regarding jurisdiction. This resource is vital for any social worker seeking to navigate the referral systems in the capital, offering a roadmap for accessing resources for vulnerable populations without encountering administrative redundancy.</w:t>
      </w:r>
    </w:p>
    <w:bookmarkEnd w:id="20"/>
    <w:bookmarkStart w:id="21" w:name="cultural-competence-and-ethics"/>
    <w:p>
      <w:pPr>
        <w:pStyle w:val="Heading2"/>
      </w:pPr>
      <w:r>
        <w:t xml:space="preserve">Cultural Competence and Ethics</w:t>
      </w:r>
    </w:p>
    <w:p>
      <w:pPr>
        <w:pStyle w:val="FirstParagraph"/>
      </w:pPr>
      <w:r>
        <w:t xml:space="preserve"> </w:t>
      </w:r>
      <w:r>
        <w:t xml:space="preserve">Hosseini, A., &amp; Smith, J. (2019). "Cultural Competence in Iranian Social Work: Integrating Islamic Values with Human Rights."</w:t>
      </w:r>
      <w:r>
        <w:t xml:space="preserve"> </w:t>
      </w:r>
      <w:r>
        <w:rPr>
          <w:iCs/>
          <w:i/>
        </w:rPr>
        <w:t xml:space="preserve">International Social Work</w:t>
      </w:r>
      <w:r>
        <w:t xml:space="preserve">, 62(4), 890-905.</w:t>
      </w:r>
      <w:r>
        <w:t xml:space="preserve"> </w:t>
      </w:r>
    </w:p>
    <w:p>
      <w:pPr>
        <w:pStyle w:val="BodyText"/>
      </w:pPr>
      <w:r>
        <w:t xml:space="preserve">This paper addresses the ethical dilemmas frequently faced by social workers in Iran, particularly in a cosmopolitan hub like Tehran. It explores how the social worker can uphold universal human rights standards while respecting the local Islamic cultural norms. The authors suggest a framework for "Islamic Social Work" that prioritizes community solidarity and family integrity. For a social worker in Tehran, this text offers practical guidance on how to approach sensitive issues such as domestic violence or divorce, ensuring that interventions are culturally acceptable to the client while still providing necessary protection and support.</w:t>
      </w:r>
    </w:p>
    <w:p>
      <w:pPr>
        <w:pStyle w:val="BodyText"/>
      </w:pPr>
      <w:r>
        <w:t xml:space="preserve"> </w:t>
      </w:r>
      <w:r>
        <w:t xml:space="preserve">Farzaneh, M. (2021). "Family Dynamics and Social Intervention in Urban Iran."</w:t>
      </w:r>
      <w:r>
        <w:t xml:space="preserve"> </w:t>
      </w:r>
      <w:r>
        <w:rPr>
          <w:iCs/>
          <w:i/>
        </w:rPr>
        <w:t xml:space="preserve">Journal of Family Studies</w:t>
      </w:r>
      <w:r>
        <w:t xml:space="preserve">, 27(1), 33-48.</w:t>
      </w:r>
      <w:r>
        <w:t xml:space="preserve"> </w:t>
      </w:r>
    </w:p>
    <w:p>
      <w:pPr>
        <w:pStyle w:val="BodyText"/>
      </w:pPr>
      <w:r>
        <w:t xml:space="preserve">Focusing specifically on the urban environment, this article examines the changing structure of the Iranian family in Tehran. It discusses the shift from extended family networks to nuclear families and the resulting isolation of vulnerable members, such as the elderly and children. The text argues that the role of the social worker in Tehran has evolved to fill the gap left by the weakening of traditional family support systems. It provides case studies demonstrating how social workers can utilize community-based interventions to rebuild support networks within Tehran's neighborhoods, making it a highly practical resource for fieldwork.</w:t>
      </w:r>
    </w:p>
    <w:bookmarkEnd w:id="21"/>
    <w:bookmarkStart w:id="22" w:name="X1b000bb6fa0a95918aee841ec123308fe987dba"/>
    <w:p>
      <w:pPr>
        <w:pStyle w:val="Heading2"/>
      </w:pPr>
      <w:r>
        <w:t xml:space="preserve">Specific Populations and Challenges in Tehran</w:t>
      </w:r>
    </w:p>
    <w:p>
      <w:pPr>
        <w:pStyle w:val="FirstParagraph"/>
      </w:pPr>
      <w:r>
        <w:t xml:space="preserve"> </w:t>
      </w:r>
      <w:r>
        <w:t xml:space="preserve">Karimi, N., &amp; Ahmadi, R. (2022). "Mental Health Stigma and the Role of the Social Worker in Tehran."</w:t>
      </w:r>
      <w:r>
        <w:t xml:space="preserve"> </w:t>
      </w:r>
      <w:r>
        <w:rPr>
          <w:iCs/>
          <w:i/>
        </w:rPr>
        <w:t xml:space="preserve">Iranian Journal of Psychiatry and Behavioral Sciences</w:t>
      </w:r>
      <w:r>
        <w:t xml:space="preserve">, 16(2), 55-68.</w:t>
      </w:r>
      <w:r>
        <w:t xml:space="preserve"> </w:t>
      </w:r>
    </w:p>
    <w:p>
      <w:pPr>
        <w:pStyle w:val="BodyText"/>
      </w:pPr>
      <w:r>
        <w:t xml:space="preserve">Mental health remains a stigmatized topic in many parts of Iran, including Tehran. This study investigates the barriers to mental health care and the pivotal role the social worker plays in destigmatization. The authors highlight that social workers in Tehran often serve as the first point of contact for individuals with mental health issues, acting as a bridge between the patient and psychiatric services. The article provides strategies for psychoeducation and community outreach that are tailored to the specific cultural sensitivities of Tehran's diverse population, making it an essential read for clinical social workers.</w:t>
      </w:r>
    </w:p>
    <w:p>
      <w:pPr>
        <w:pStyle w:val="BodyText"/>
      </w:pPr>
      <w:r>
        <w:t xml:space="preserve"> </w:t>
      </w:r>
      <w:r>
        <w:t xml:space="preserve">Zare, M. (2017). "Youth Unemployment and Social Exclusion in Tehran: A Social Work Perspective."</w:t>
      </w:r>
      <w:r>
        <w:t xml:space="preserve"> </w:t>
      </w:r>
      <w:r>
        <w:rPr>
          <w:iCs/>
          <w:i/>
        </w:rPr>
        <w:t xml:space="preserve">Urban Studies in the Middle East</w:t>
      </w:r>
      <w:r>
        <w:t xml:space="preserve">, 9(3), 201-215.</w:t>
      </w:r>
      <w:r>
        <w:t xml:space="preserve"> </w:t>
      </w:r>
    </w:p>
    <w:p>
      <w:pPr>
        <w:pStyle w:val="BodyText"/>
      </w:pPr>
      <w:r>
        <w:t xml:space="preserve">This resource focuses on the socioeconomic challenges facing young people in Tehran, particularly regarding unemployment and social exclusion. It argues that the social worker must adopt a macro-level approach, engaging in policy advocacy and vocational training programs, rather than solely focusing on individual counseling. The study provides data on the specific districts in Tehran most affected by these issues. For a social worker in Tehran, this text is crucial for understanding the structural causes of client distress and for designing community development projects that address the root causes of poverty and alienation among the youth.</w:t>
      </w:r>
    </w:p>
    <w:p>
      <w:pPr>
        <w:pStyle w:val="BodyText"/>
      </w:pPr>
      <w:r>
        <w:t xml:space="preserve"> </w:t>
      </w:r>
      <w:r>
        <w:t xml:space="preserve">Mohammadi, S. (2023). "Supporting Migrant Communities in Tehran: Challenges and Opportunities for Social Workers."</w:t>
      </w:r>
      <w:r>
        <w:t xml:space="preserve"> </w:t>
      </w:r>
      <w:r>
        <w:rPr>
          <w:iCs/>
          <w:i/>
        </w:rPr>
        <w:t xml:space="preserve">Journal of Migration and Health</w:t>
      </w:r>
      <w:r>
        <w:t xml:space="preserve">, 5(1), 100-115.</w:t>
      </w:r>
      <w:r>
        <w:t xml:space="preserve"> </w:t>
      </w:r>
    </w:p>
    <w:p>
      <w:pPr>
        <w:pStyle w:val="BodyText"/>
      </w:pPr>
      <w:r>
        <w:t xml:space="preserve">Tehran hosts a significant population of internal migrants and refugees from neighboring countries. This article explores the unique challenges these groups face, including language barriers, legal status, and discrimination. It outlines the role of the social worker in advocating for the rights of migrants and facilitating their integration into the city's social fabric. The author emphasizes the need for specialized training in cross-cultural communication. This is a critical resource for social workers in Tehran who are increasingly encountering clients from diverse ethnic and national backgrounds, offering frameworks for inclusive and equitable service delivery.</w:t>
      </w:r>
    </w:p>
    <w:p>
      <w:pPr>
        <w:pStyle w:val="BodyText"/>
      </w:pPr>
      <w:r>
        <w:t xml:space="preserve"> </w:t>
      </w:r>
      <w:r>
        <w:t xml:space="preserve">Taghavi, L., &amp; Rezaei, P. (2016). "Disaster Management and Social Work in Iran: Lessons from Tehran."</w:t>
      </w:r>
      <w:r>
        <w:t xml:space="preserve"> </w:t>
      </w:r>
      <w:r>
        <w:rPr>
          <w:iCs/>
          <w:i/>
        </w:rPr>
        <w:t xml:space="preserve">Disaster Prevention and Management</w:t>
      </w:r>
      <w:r>
        <w:t xml:space="preserve">, 25(4), 340-355.</w:t>
      </w:r>
      <w:r>
        <w:t xml:space="preserve"> </w:t>
      </w:r>
    </w:p>
    <w:p>
      <w:pPr>
        <w:pStyle w:val="BodyText"/>
      </w:pPr>
      <w:r>
        <w:t xml:space="preserve">Given Iran's location in a seismically active zone, disaster preparedness is a key component of social work in Tehran. This paper reviews the role of social workers in disaster response, focusing on psychological first aid and community resilience building. It analyzes past responses to earthquakes and other crises in the region, highlighting the importance of pre-disaster planning. For a social worker in Tehran, this text provides a checklist of essential skills and protocols for emergency situations, ensuring that they are prepared to support the community during times of crisis.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Tehran, Iran</dc:title>
  <dc:creator/>
  <dc:language>en</dc:language>
  <cp:keywords/>
  <dcterms:created xsi:type="dcterms:W3CDTF">2026-08-07T05:47:14Z</dcterms:created>
  <dcterms:modified xsi:type="dcterms:W3CDTF">2026-08-07T05:47:14Z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