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Abidjan,</w:t>
      </w:r>
      <w:r>
        <w:t xml:space="preserve"> </w:t>
      </w:r>
      <w:r>
        <w:t xml:space="preserve">Ivory</w:t>
      </w:r>
      <w:r>
        <w:t xml:space="preserve"> </w:t>
      </w:r>
      <w:r>
        <w:t xml:space="preserve">Coast</w:t>
      </w:r>
    </w:p>
    <w:bookmarkStart w:id="32" w:name="Xd1b2335bc692db42e76dd9af4f028866b2a14a8"/>
    <w:p>
      <w:pPr>
        <w:pStyle w:val="Heading1"/>
      </w:pPr>
      <w:r>
        <w:t xml:space="preserve">Annotated Bibliography: The Role of the Social Worker in Abidjan, Ivory Coast</w:t>
      </w:r>
    </w:p>
    <w:p>
      <w:pPr>
        <w:pStyle w:val="FirstParagraph"/>
      </w:pPr>
      <w:r>
        <w:t xml:space="preserve">The following annotated bibliography compiles essential literature regarding the practice of social work within the specific socio-economic context of</w:t>
      </w:r>
      <w:r>
        <w:t xml:space="preserve"> </w:t>
      </w:r>
      <w:r>
        <w:t xml:space="preserve">Abidjan</w:t>
      </w:r>
      <w:r>
        <w:t xml:space="preserve">, the economic capital of the</w:t>
      </w:r>
      <w:r>
        <w:t xml:space="preserve"> </w:t>
      </w:r>
      <w:r>
        <w:t xml:space="preserve">Ivory Coast</w:t>
      </w:r>
      <w:r>
        <w:t xml:space="preserve"> </w:t>
      </w:r>
      <w:r>
        <w:t xml:space="preserve">(Côte d'Ivoire). This collection addresses the unique challenges faced by the</w:t>
      </w:r>
      <w:r>
        <w:t xml:space="preserve"> </w:t>
      </w:r>
      <w:r>
        <w:t xml:space="preserve">Social Worker</w:t>
      </w:r>
      <w:r>
        <w:t xml:space="preserve"> </w:t>
      </w:r>
      <w:r>
        <w:t xml:space="preserve">in West Africa, including urbanization, post-conflict reconstruction, child protection, and the integration of traditional community structures with modern professional standards. These sources provide a foundational understanding for practitioners, researchers, and policymakers operating in this dynamic region.</w:t>
      </w:r>
    </w:p>
    <w:bookmarkStart w:id="22" w:name="X685435ea84637edfe8198960ba384deeab9ae79"/>
    <w:p>
      <w:pPr>
        <w:pStyle w:val="Heading2"/>
      </w:pPr>
      <w:r>
        <w:t xml:space="preserve">1. Urbanization and Social Services in Abidjan</w:t>
      </w:r>
    </w:p>
    <w:bookmarkStart w:id="20" w:name="source-1"/>
    <w:p>
      <w:pPr>
        <w:pStyle w:val="Heading3"/>
      </w:pPr>
      <w:r>
        <w:t xml:space="preserve">Source 1</w:t>
      </w:r>
    </w:p>
    <w:p>
      <w:pPr>
        <w:pStyle w:val="FirstParagraph"/>
      </w:pPr>
      <w:r>
        <w:t xml:space="preserve">Aka, A. (2018).</w:t>
      </w:r>
      <w:r>
        <w:t xml:space="preserve"> </w:t>
      </w:r>
      <w:r>
        <w:rPr>
          <w:iCs/>
          <w:i/>
        </w:rPr>
        <w:t xml:space="preserve">Urban Poverty and Social Exclusion in Abidjan: Challenges for Community Development</w:t>
      </w:r>
      <w:r>
        <w:t xml:space="preserve">. Journal of African Urban Studies, 12(3), 45-62.</w:t>
      </w:r>
    </w:p>
    <w:p>
      <w:pPr>
        <w:pStyle w:val="BodyText"/>
      </w:pPr>
      <w:r>
        <w:t xml:space="preserve">This article provides a critical analysis of the rapid urbanization of</w:t>
      </w:r>
      <w:r>
        <w:t xml:space="preserve"> </w:t>
      </w:r>
      <w:r>
        <w:t xml:space="preserve">Abidjan</w:t>
      </w:r>
      <w:r>
        <w:t xml:space="preserve"> </w:t>
      </w:r>
      <w:r>
        <w:t xml:space="preserve">and its impact on vulnerable populations. Aka examines how the expansion of informal settlements in districts such as Yopougon and Abobo has outpaced the availability of formal social services. The text is highly relevant for the</w:t>
      </w:r>
      <w:r>
        <w:t xml:space="preserve"> </w:t>
      </w:r>
      <w:r>
        <w:t xml:space="preserve">Social Worker</w:t>
      </w:r>
      <w:r>
        <w:t xml:space="preserve"> </w:t>
      </w:r>
      <w:r>
        <w:t xml:space="preserve">in the</w:t>
      </w:r>
      <w:r>
        <w:t xml:space="preserve"> </w:t>
      </w:r>
      <w:r>
        <w:t xml:space="preserve">Ivory Coast</w:t>
      </w:r>
      <w:r>
        <w:t xml:space="preserve"> </w:t>
      </w:r>
      <w:r>
        <w:t xml:space="preserve">as it outlines the necessity of community-based interventions over institutional ones. The author argues that effective social work in this context requires a deep understanding of local kinship networks and informal support systems. This source is essential for understanding the macro-environment in which social workers must operate to address housing insecurity and lack of access to basic utilities.</w:t>
      </w:r>
    </w:p>
    <w:bookmarkEnd w:id="20"/>
    <w:bookmarkStart w:id="21" w:name="source-2"/>
    <w:p>
      <w:pPr>
        <w:pStyle w:val="Heading3"/>
      </w:pPr>
      <w:r>
        <w:t xml:space="preserve">Source 2</w:t>
      </w:r>
    </w:p>
    <w:p>
      <w:pPr>
        <w:pStyle w:val="FirstParagraph"/>
      </w:pPr>
      <w:r>
        <w:t xml:space="preserve">Bamba, M., &amp; Diallo, S. (2020).</w:t>
      </w:r>
      <w:r>
        <w:t xml:space="preserve"> </w:t>
      </w:r>
      <w:r>
        <w:rPr>
          <w:iCs/>
          <w:i/>
        </w:rPr>
        <w:t xml:space="preserve">Healthcare Access and Social Work Intervention in Coastal West Africa</w:t>
      </w:r>
      <w:r>
        <w:t xml:space="preserve">. West African Health Review, 8(1), 112-129.</w:t>
      </w:r>
    </w:p>
    <w:p>
      <w:pPr>
        <w:pStyle w:val="BodyText"/>
      </w:pPr>
      <w:r>
        <w:t xml:space="preserve">Focusing on the intersection of public health and social welfare, this study highlights the role of the</w:t>
      </w:r>
      <w:r>
        <w:t xml:space="preserve"> </w:t>
      </w:r>
      <w:r>
        <w:t xml:space="preserve">Social Worker</w:t>
      </w:r>
      <w:r>
        <w:t xml:space="preserve"> </w:t>
      </w:r>
      <w:r>
        <w:t xml:space="preserve">in navigating the fragmented healthcare system of</w:t>
      </w:r>
      <w:r>
        <w:t xml:space="preserve"> </w:t>
      </w:r>
      <w:r>
        <w:t xml:space="preserve">Abidjan</w:t>
      </w:r>
      <w:r>
        <w:t xml:space="preserve">. The authors detail case studies where social workers acted as crucial liaisons between patients with chronic illnesses and under-resourced clinics. The document emphasizes the cultural competence required in the</w:t>
      </w:r>
      <w:r>
        <w:t xml:space="preserve"> </w:t>
      </w:r>
      <w:r>
        <w:t xml:space="preserve">Ivory Coast</w:t>
      </w:r>
      <w:r>
        <w:t xml:space="preserve">, particularly regarding the stigma associated with certain diseases. It serves as a practical guide for professionals aiming to improve patient adherence and access to care in a resource-constrained environment.</w:t>
      </w:r>
    </w:p>
    <w:bookmarkEnd w:id="21"/>
    <w:bookmarkEnd w:id="22"/>
    <w:bookmarkStart w:id="25" w:name="child-protection-and-vulnerable-youth"/>
    <w:p>
      <w:pPr>
        <w:pStyle w:val="Heading2"/>
      </w:pPr>
      <w:r>
        <w:t xml:space="preserve">2. Child Protection and Vulnerable Youth</w:t>
      </w:r>
    </w:p>
    <w:bookmarkStart w:id="23" w:name="source-3"/>
    <w:p>
      <w:pPr>
        <w:pStyle w:val="Heading3"/>
      </w:pPr>
      <w:r>
        <w:t xml:space="preserve">Source 3</w:t>
      </w:r>
    </w:p>
    <w:p>
      <w:pPr>
        <w:pStyle w:val="FirstParagraph"/>
      </w:pPr>
      <w:r>
        <w:t xml:space="preserve">Coulibaly, F. (2019).</w:t>
      </w:r>
      <w:r>
        <w:t xml:space="preserve"> </w:t>
      </w:r>
      <w:r>
        <w:rPr>
          <w:iCs/>
          <w:i/>
        </w:rPr>
        <w:t xml:space="preserve">Street Children in Abidjan: From Survival to Reintegration</w:t>
      </w:r>
      <w:r>
        <w:t xml:space="preserve">. Child Welfare International, 15(4), 78-95.</w:t>
      </w:r>
    </w:p>
    <w:p>
      <w:pPr>
        <w:pStyle w:val="BodyText"/>
      </w:pPr>
      <w:r>
        <w:t xml:space="preserve">This comprehensive report addresses the pressing issue of street children in</w:t>
      </w:r>
      <w:r>
        <w:t xml:space="preserve"> </w:t>
      </w:r>
      <w:r>
        <w:t xml:space="preserve">Abidjan</w:t>
      </w:r>
      <w:r>
        <w:t xml:space="preserve">, a demographic that poses a significant challenge for social welfare agencies. Coulibaly evaluates various reintegration programs, distinguishing between those that fail due to a lack of family engagement and those that succeed through holistic support. For the</w:t>
      </w:r>
      <w:r>
        <w:t xml:space="preserve"> </w:t>
      </w:r>
      <w:r>
        <w:t xml:space="preserve">Social Worker</w:t>
      </w:r>
      <w:r>
        <w:t xml:space="preserve"> </w:t>
      </w:r>
      <w:r>
        <w:t xml:space="preserve">in the</w:t>
      </w:r>
      <w:r>
        <w:t xml:space="preserve"> </w:t>
      </w:r>
      <w:r>
        <w:t xml:space="preserve">Ivory Coast</w:t>
      </w:r>
      <w:r>
        <w:t xml:space="preserve">, this text offers evidence-based strategies for case management, emphasizing the importance of vocational training and psychological support. It is a vital resource for developing policies that protect minors while respecting their agency and cultural background.</w:t>
      </w:r>
    </w:p>
    <w:bookmarkEnd w:id="23"/>
    <w:bookmarkStart w:id="24" w:name="source-4"/>
    <w:p>
      <w:pPr>
        <w:pStyle w:val="Heading3"/>
      </w:pPr>
      <w:r>
        <w:t xml:space="preserve">Source 4</w:t>
      </w:r>
    </w:p>
    <w:p>
      <w:pPr>
        <w:pStyle w:val="FirstParagraph"/>
      </w:pPr>
      <w:r>
        <w:t xml:space="preserve">N’Guessan, E. (2021).</w:t>
      </w:r>
      <w:r>
        <w:t xml:space="preserve"> </w:t>
      </w:r>
      <w:r>
        <w:rPr>
          <w:iCs/>
          <w:i/>
        </w:rPr>
        <w:t xml:space="preserve">Domestic Violence and Legal Aid: The Social Worker’s Perspective in Côte d’Ivoire</w:t>
      </w:r>
      <w:r>
        <w:t xml:space="preserve">. African Journal of Gender Studies, 9(2), 201-218.</w:t>
      </w:r>
    </w:p>
    <w:p>
      <w:pPr>
        <w:pStyle w:val="BodyText"/>
      </w:pPr>
      <w:r>
        <w:t xml:space="preserve">N’Guessan explores the complex landscape of domestic violence in</w:t>
      </w:r>
      <w:r>
        <w:t xml:space="preserve"> </w:t>
      </w:r>
      <w:r>
        <w:t xml:space="preserve">Abidjan</w:t>
      </w:r>
      <w:r>
        <w:t xml:space="preserve">, where traditional norms often conflict with statutory laws protecting women and children. The article details the specific role of the</w:t>
      </w:r>
      <w:r>
        <w:t xml:space="preserve"> </w:t>
      </w:r>
      <w:r>
        <w:t xml:space="preserve">Social Worker</w:t>
      </w:r>
      <w:r>
        <w:t xml:space="preserve"> </w:t>
      </w:r>
      <w:r>
        <w:t xml:space="preserve">in providing legal advocacy and safe housing referrals. It highlights the need for interdisciplinary collaboration between social services, law enforcement, and NGOs in the</w:t>
      </w:r>
      <w:r>
        <w:t xml:space="preserve"> </w:t>
      </w:r>
      <w:r>
        <w:t xml:space="preserve">Ivory Coast</w:t>
      </w:r>
      <w:r>
        <w:t xml:space="preserve">. This source is particularly useful for practitioners dealing with trauma-informed care and navigating the legal frameworks specific to Ivorian family law.</w:t>
      </w:r>
    </w:p>
    <w:bookmarkEnd w:id="24"/>
    <w:bookmarkEnd w:id="25"/>
    <w:bookmarkStart w:id="28" w:name="X98a18435abc6bd03b5771aae46cb35a1df4a895"/>
    <w:p>
      <w:pPr>
        <w:pStyle w:val="Heading2"/>
      </w:pPr>
      <w:r>
        <w:t xml:space="preserve">3. Post-Conflict Reconstruction and Community Healing</w:t>
      </w:r>
    </w:p>
    <w:bookmarkStart w:id="26" w:name="source-5"/>
    <w:p>
      <w:pPr>
        <w:pStyle w:val="Heading3"/>
      </w:pPr>
      <w:r>
        <w:t xml:space="preserve">Source 5</w:t>
      </w:r>
    </w:p>
    <w:p>
      <w:pPr>
        <w:pStyle w:val="FirstParagraph"/>
      </w:pPr>
      <w:r>
        <w:t xml:space="preserve">Koffi, J. (2017).</w:t>
      </w:r>
      <w:r>
        <w:t xml:space="preserve"> </w:t>
      </w:r>
      <w:r>
        <w:rPr>
          <w:iCs/>
          <w:i/>
        </w:rPr>
        <w:t xml:space="preserve">Rebuilding Trust: Social Work in Post-Conflict Abidjan</w:t>
      </w:r>
      <w:r>
        <w:t xml:space="preserve">. Peace and Conflict Studies Review, 22(1), 33-50.</w:t>
      </w:r>
    </w:p>
    <w:p>
      <w:pPr>
        <w:pStyle w:val="BodyText"/>
      </w:pPr>
      <w:r>
        <w:t xml:space="preserve">Given the political instability and civil unrest that affected the</w:t>
      </w:r>
      <w:r>
        <w:t xml:space="preserve"> </w:t>
      </w:r>
      <w:r>
        <w:t xml:space="preserve">Ivory Coast</w:t>
      </w:r>
      <w:r>
        <w:t xml:space="preserve"> </w:t>
      </w:r>
      <w:r>
        <w:t xml:space="preserve">in the early 21st century, this text is foundational for understanding the current social fabric of</w:t>
      </w:r>
      <w:r>
        <w:t xml:space="preserve"> </w:t>
      </w:r>
      <w:r>
        <w:t xml:space="preserve">Abidjan</w:t>
      </w:r>
      <w:r>
        <w:t xml:space="preserve">. Koffi discusses how the</w:t>
      </w:r>
      <w:r>
        <w:t xml:space="preserve"> </w:t>
      </w:r>
      <w:r>
        <w:t xml:space="preserve">Social Worker</w:t>
      </w:r>
      <w:r>
        <w:t xml:space="preserve"> </w:t>
      </w:r>
      <w:r>
        <w:t xml:space="preserve">contributes to peacebuilding by facilitating dialogue between divided communities. The article argues that social work in this region extends beyond individual therapy to include community cohesion and conflict resolution. It provides historical context necessary for any professional entering the field, ensuring they are sensitive to the lingering effects of political trauma on families and neighborhoods.</w:t>
      </w:r>
    </w:p>
    <w:bookmarkEnd w:id="26"/>
    <w:bookmarkStart w:id="27" w:name="source-6"/>
    <w:p>
      <w:pPr>
        <w:pStyle w:val="Heading3"/>
      </w:pPr>
      <w:r>
        <w:t xml:space="preserve">Source 6</w:t>
      </w:r>
    </w:p>
    <w:p>
      <w:pPr>
        <w:pStyle w:val="FirstParagraph"/>
      </w:pPr>
      <w:r>
        <w:t xml:space="preserve">Mensah, R. (2022).</w:t>
      </w:r>
      <w:r>
        <w:t xml:space="preserve"> </w:t>
      </w:r>
      <w:r>
        <w:rPr>
          <w:iCs/>
          <w:i/>
        </w:rPr>
        <w:t xml:space="preserve">Displacement and Resettlement: Social Support Systems in Urban Côte d’Ivoire</w:t>
      </w:r>
      <w:r>
        <w:t xml:space="preserve">. Journal of Refugee Studies, 35(3), 410-425.</w:t>
      </w:r>
    </w:p>
    <w:p>
      <w:pPr>
        <w:pStyle w:val="BodyText"/>
      </w:pPr>
      <w:r>
        <w:t xml:space="preserve">This study examines the internal displacement caused by economic shifts and political tensions, focusing on how displaced populations settle in</w:t>
      </w:r>
      <w:r>
        <w:t xml:space="preserve"> </w:t>
      </w:r>
      <w:r>
        <w:t xml:space="preserve">Abidjan</w:t>
      </w:r>
      <w:r>
        <w:t xml:space="preserve">. Mensah outlines the critical interventions required by the</w:t>
      </w:r>
      <w:r>
        <w:t xml:space="preserve"> </w:t>
      </w:r>
      <w:r>
        <w:t xml:space="preserve">Social Worker</w:t>
      </w:r>
      <w:r>
        <w:t xml:space="preserve"> </w:t>
      </w:r>
      <w:r>
        <w:t xml:space="preserve">to assist these groups in accessing education, employment, and housing. The text underscores the importance of culturally sensitive resettlement programs in the</w:t>
      </w:r>
      <w:r>
        <w:t xml:space="preserve"> </w:t>
      </w:r>
      <w:r>
        <w:t xml:space="preserve">Ivory Coast</w:t>
      </w:r>
      <w:r>
        <w:t xml:space="preserve">. It is a key reference for understanding the demographic shifts in the city and the evolving needs of the social work profession in managing migration and displacement.</w:t>
      </w:r>
    </w:p>
    <w:bookmarkEnd w:id="27"/>
    <w:bookmarkEnd w:id="28"/>
    <w:bookmarkStart w:id="31" w:name="X61a085ba6ce7cc5f0e0d8c469a0de366fb1eb11"/>
    <w:p>
      <w:pPr>
        <w:pStyle w:val="Heading2"/>
      </w:pPr>
      <w:r>
        <w:t xml:space="preserve">4. Professional Ethics and Indigenous Practices</w:t>
      </w:r>
    </w:p>
    <w:bookmarkStart w:id="29" w:name="source-7"/>
    <w:p>
      <w:pPr>
        <w:pStyle w:val="Heading3"/>
      </w:pPr>
      <w:r>
        <w:t xml:space="preserve">Source 7</w:t>
      </w:r>
    </w:p>
    <w:p>
      <w:pPr>
        <w:pStyle w:val="FirstParagraph"/>
      </w:pPr>
      <w:r>
        <w:t xml:space="preserve">Touré, A. (2020).</w:t>
      </w:r>
      <w:r>
        <w:t xml:space="preserve"> </w:t>
      </w:r>
      <w:r>
        <w:rPr>
          <w:iCs/>
          <w:i/>
        </w:rPr>
        <w:t xml:space="preserve">Indigenous Healing and Modern Social Work: A Synthesis for West Africa</w:t>
      </w:r>
      <w:r>
        <w:t xml:space="preserve">. International Social Work, 63(5), 890-905.</w:t>
      </w:r>
    </w:p>
    <w:p>
      <w:pPr>
        <w:pStyle w:val="BodyText"/>
      </w:pPr>
      <w:r>
        <w:t xml:space="preserve">Touré addresses the tension between Western social work models and traditional Ivorian healing practices. The article advocates for a hybrid approach where the</w:t>
      </w:r>
      <w:r>
        <w:t xml:space="preserve"> </w:t>
      </w:r>
      <w:r>
        <w:t xml:space="preserve">Social Worker</w:t>
      </w:r>
      <w:r>
        <w:t xml:space="preserve"> </w:t>
      </w:r>
      <w:r>
        <w:t xml:space="preserve">in</w:t>
      </w:r>
      <w:r>
        <w:t xml:space="preserve"> </w:t>
      </w:r>
      <w:r>
        <w:t xml:space="preserve">Abidjan</w:t>
      </w:r>
      <w:r>
        <w:t xml:space="preserve"> </w:t>
      </w:r>
      <w:r>
        <w:t xml:space="preserve">collaborates with traditional leaders and healers rather than dismissing them. This source is crucial for ethical practice in the</w:t>
      </w:r>
      <w:r>
        <w:t xml:space="preserve"> </w:t>
      </w:r>
      <w:r>
        <w:t xml:space="preserve">Ivory Coast</w:t>
      </w:r>
      <w:r>
        <w:t xml:space="preserve">, as it promotes cultural humility and effectiveness. It provides a framework for integrating local wisdom into professional social work, ensuring that interventions are accepted and respected by the community.</w:t>
      </w:r>
    </w:p>
    <w:bookmarkEnd w:id="29"/>
    <w:bookmarkStart w:id="30" w:name="source-8"/>
    <w:p>
      <w:pPr>
        <w:pStyle w:val="Heading3"/>
      </w:pPr>
      <w:r>
        <w:t xml:space="preserve">Source 8</w:t>
      </w:r>
    </w:p>
    <w:p>
      <w:pPr>
        <w:pStyle w:val="FirstParagraph"/>
      </w:pPr>
      <w:r>
        <w:t xml:space="preserve">World Health Organization. (2021).</w:t>
      </w:r>
      <w:r>
        <w:t xml:space="preserve"> </w:t>
      </w:r>
      <w:r>
        <w:rPr>
          <w:iCs/>
          <w:i/>
        </w:rPr>
        <w:t xml:space="preserve">Mental Health Atlas: Côte d’Ivoire</w:t>
      </w:r>
      <w:r>
        <w:t xml:space="preserve">. WHO Press.</w:t>
      </w:r>
    </w:p>
    <w:p>
      <w:pPr>
        <w:pStyle w:val="BodyText"/>
      </w:pPr>
      <w:r>
        <w:t xml:space="preserve">This official report provides statistical data and policy recommendations regarding mental health services in the</w:t>
      </w:r>
      <w:r>
        <w:t xml:space="preserve"> </w:t>
      </w:r>
      <w:r>
        <w:t xml:space="preserve">Ivory Coast</w:t>
      </w:r>
      <w:r>
        <w:t xml:space="preserve">, with specific sections dedicated to urban centers like</w:t>
      </w:r>
      <w:r>
        <w:t xml:space="preserve"> </w:t>
      </w:r>
      <w:r>
        <w:t xml:space="preserve">Abidjan</w:t>
      </w:r>
      <w:r>
        <w:t xml:space="preserve">. It highlights the severe shortage of mental health professionals and the expanding role of the</w:t>
      </w:r>
      <w:r>
        <w:t xml:space="preserve"> </w:t>
      </w:r>
      <w:r>
        <w:t xml:space="preserve">Social Worker</w:t>
      </w:r>
      <w:r>
        <w:t xml:space="preserve"> </w:t>
      </w:r>
      <w:r>
        <w:t xml:space="preserve">in filling this gap. The document outlines training requirements and ethical guidelines for non-clinical mental health support. It is an authoritative source for understanding the systemic constraints and opportunities for social workers contributing to mental health awareness and care in the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Abidjan, Ivory Coast</dc:title>
  <dc:creator/>
  <dc:language>en</dc:language>
  <cp:keywords/>
  <dcterms:created xsi:type="dcterms:W3CDTF">2026-08-07T02:14:53Z</dcterms:created>
  <dcterms:modified xsi:type="dcterms:W3CDTF">2026-08-07T02:14:53Z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