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Topic: The Role and Challenges of the Social Worker in Malaysia Kuala Lumpur</w:t>
      </w:r>
    </w:p>
    <w:bookmarkEnd w:id="20"/>
    <w:bookmarkStart w:id="21" w:name="introduction"/>
    <w:p>
      <w:pPr>
        <w:pStyle w:val="Heading2"/>
      </w:pPr>
      <w:r>
        <w:t xml:space="preserve">Introduction</w:t>
      </w:r>
    </w:p>
    <w:p>
      <w:pPr>
        <w:pStyle w:val="FirstParagraph"/>
      </w:pPr>
      <w:r>
        <w:t xml:space="preserve">This annotated bibliography compiles key academic and professional resources regarding the practice of social work within the specific context of Kuala Lumpur, Malaysia. As the capital city and economic hub of the nation, Kuala Lumpur presents a unique landscape for the social worker. The city is characterized by rapid urbanization, a diverse multi-ethnic population, and a widening gap between socioeconomic classes. The selected literature explores the regulatory frameworks governing the profession, the impact of globalization on local social services, and the specific challenges faced by social workers in urban settings. These resources are essential for understanding how the social worker operates within the Malaysian welfare system to address issues ranging from child protection to migrant labor rights.</w:t>
      </w:r>
    </w:p>
    <w:bookmarkEnd w:id="21"/>
    <w:bookmarkStart w:id="30" w:name="references"/>
    <w:p>
      <w:pPr>
        <w:pStyle w:val="Heading2"/>
      </w:pPr>
      <w:r>
        <w:t xml:space="preserve">References</w:t>
      </w:r>
    </w:p>
    <w:bookmarkStart w:id="22" w:name="X9bb68f6f0037075ce5c2e02adc863fff0c4353f"/>
    <w:p>
      <w:pPr>
        <w:pStyle w:val="Heading3"/>
      </w:pPr>
      <w:r>
        <w:t xml:space="preserve">1. Regulatory Frameworks and Professionalization</w:t>
      </w:r>
    </w:p>
    <w:p>
      <w:pPr>
        <w:pStyle w:val="FirstParagraph"/>
      </w:pPr>
      <w:r>
        <w:t xml:space="preserve">Abdullah, N. A., &amp; Yusof, M. Y. (2019). Professionalization of Social Work in Malaysia: The Role of the Social Worker Registration Board.</w:t>
      </w:r>
      <w:r>
        <w:t xml:space="preserve"> </w:t>
      </w:r>
      <w:r>
        <w:rPr>
          <w:iCs/>
          <w:i/>
        </w:rPr>
        <w:t xml:space="preserve">Journal of Social Work Education in Asia</w:t>
      </w:r>
      <w:r>
        <w:t xml:space="preserve">, 12(3), 45-62.</w:t>
      </w:r>
    </w:p>
    <w:p>
      <w:pPr>
        <w:pStyle w:val="BodyText"/>
      </w:pPr>
      <w:r>
        <w:t xml:space="preserve">This article provides a critical analysis of the Social Worker Registration Act 2015, which marked a turning point for the profession in Malaysia. The authors examine how the establishment of the Social Worker Registration Board (SWRB) has standardized the qualifications required to practice as a social worker in Kuala Lumpur and beyond. The text is particularly relevant for understanding the legal obligations of the social worker in Malaysia. It highlights that while the legislation has improved professional status, there are still challenges in enforcement within the private sector in Kuala Lumpur. For a practitioner or researcher, this source is vital for understanding the legal boundaries and ethical standards that define the modern social worker in the Malaysian context.</w:t>
      </w:r>
    </w:p>
    <w:bookmarkEnd w:id="22"/>
    <w:bookmarkStart w:id="23" w:name="Xb53922581dc32192bbe222ff601129e4f6e0b12"/>
    <w:p>
      <w:pPr>
        <w:pStyle w:val="Heading3"/>
      </w:pPr>
      <w:r>
        <w:t xml:space="preserve">2. Urbanization and Socioeconomic Disparities</w:t>
      </w:r>
    </w:p>
    <w:p>
      <w:pPr>
        <w:pStyle w:val="FirstParagraph"/>
      </w:pPr>
      <w:r>
        <w:t xml:space="preserve">Chong, V., &amp; Tan, S. L. (2020). Urban Poverty and the Social Worker in Kuala Lumpur: Navigating the Gated Community Era.</w:t>
      </w:r>
      <w:r>
        <w:t xml:space="preserve"> </w:t>
      </w:r>
      <w:r>
        <w:rPr>
          <w:iCs/>
          <w:i/>
        </w:rPr>
        <w:t xml:space="preserve">Malaysian Journal of Social Sciences</w:t>
      </w:r>
      <w:r>
        <w:t xml:space="preserve">, 18(1), 112-130.</w:t>
      </w:r>
    </w:p>
    <w:p>
      <w:pPr>
        <w:pStyle w:val="BodyText"/>
      </w:pPr>
      <w:r>
        <w:t xml:space="preserve">Chong and Tan explore the paradox of wealth and poverty in Kuala Lumpur, focusing on how the social worker intervenes in marginalized urban communities. The study argues that the rapid development of Kuala Lumpur has created "invisible" pockets of poverty that require specialized intervention strategies. The authors detail case studies where social workers in Kuala Lumpur utilized community-based approaches to assist low-income families facing eviction and housing insecurity. This resource is essential for understanding the environmental context in which the social worker operates in Malaysia's capital. It emphasizes the need for the social worker to be not just a counselor, but an advocate for housing rights and urban planning equity.</w:t>
      </w:r>
    </w:p>
    <w:bookmarkEnd w:id="23"/>
    <w:bookmarkStart w:id="24" w:name="migrant-labor-and-human-rights"/>
    <w:p>
      <w:pPr>
        <w:pStyle w:val="Heading3"/>
      </w:pPr>
      <w:r>
        <w:t xml:space="preserve">3. Migrant Labor and Human Rights</w:t>
      </w:r>
    </w:p>
    <w:p>
      <w:pPr>
        <w:pStyle w:val="FirstParagraph"/>
      </w:pPr>
      <w:r>
        <w:t xml:space="preserve">Gopinathan, S. (2021). The Role of the Social Worker in Protecting Migrant Workers in Kuala Lumpur.</w:t>
      </w:r>
      <w:r>
        <w:t xml:space="preserve"> </w:t>
      </w:r>
      <w:r>
        <w:rPr>
          <w:iCs/>
          <w:i/>
        </w:rPr>
        <w:t xml:space="preserve">International Journal of Migration, Health and Social Care</w:t>
      </w:r>
      <w:r>
        <w:t xml:space="preserve">, 17(2), 88-105.</w:t>
      </w:r>
    </w:p>
    <w:p>
      <w:pPr>
        <w:pStyle w:val="BodyText"/>
      </w:pPr>
      <w:r>
        <w:t xml:space="preserve">Kuala Lumpur hosts a significant population of migrant workers from neighboring countries, many of whom face exploitation and legal vulnerabilities. Gopinathan’s research focuses on the specific role of the social worker in providing psychosocial support and legal advocacy for this demographic. The article highlights the collaboration between non-governmental organizations (NGOs) in Kuala Lumpur and government agencies. It critiques the limitations imposed by immigration laws on the social worker’s ability to assist undocumented individuals. This bibliography entry is crucial for any discussion on human rights and the social worker in Malaysia, illustrating the complex intersection of labor laws, immigration policy, and social welfare in the capital city.</w:t>
      </w:r>
    </w:p>
    <w:bookmarkEnd w:id="24"/>
    <w:bookmarkStart w:id="25" w:name="child-protection-and-family-dynamics"/>
    <w:p>
      <w:pPr>
        <w:pStyle w:val="Heading3"/>
      </w:pPr>
      <w:r>
        <w:t xml:space="preserve">4. Child Protection and Family Dynamics</w:t>
      </w:r>
    </w:p>
    <w:p>
      <w:pPr>
        <w:pStyle w:val="FirstParagraph"/>
      </w:pPr>
      <w:r>
        <w:t xml:space="preserve">Ismail, R., &amp; Lee, K. W. (2018). Child Protection Services in Kuala Lumpur: Challenges Faced by the Social Worker.</w:t>
      </w:r>
      <w:r>
        <w:t xml:space="preserve"> </w:t>
      </w:r>
      <w:r>
        <w:rPr>
          <w:iCs/>
          <w:i/>
        </w:rPr>
        <w:t xml:space="preserve">Asian Journal of Children’s Rights</w:t>
      </w:r>
      <w:r>
        <w:t xml:space="preserve">, 5(4), 201-225.</w:t>
      </w:r>
    </w:p>
    <w:p>
      <w:pPr>
        <w:pStyle w:val="BodyText"/>
      </w:pPr>
      <w:r>
        <w:t xml:space="preserve">This study investigates the implementation of the Child Act 2001 within the urban environment of Kuala Lumpur. Ismail and Lee identify systemic issues such as high caseloads and bureaucratic delays that hinder the effectiveness of the social worker. The authors argue that the cultural diversity of Kuala Lumpur requires the social worker to possess high levels of cultural competence when dealing with family disputes and child abuse cases. The paper provides empirical data on the outcomes of interventions led by social workers in Malaysia, suggesting that while the legal framework is robust, the practical application requires more resources. This is a key text for understanding the family-centered approach of the social worker in Malaysia.</w:t>
      </w:r>
    </w:p>
    <w:bookmarkEnd w:id="25"/>
    <w:bookmarkStart w:id="26" w:name="mental-health-and-stigma"/>
    <w:p>
      <w:pPr>
        <w:pStyle w:val="Heading3"/>
      </w:pPr>
      <w:r>
        <w:t xml:space="preserve">5. Mental Health and Stigma</w:t>
      </w:r>
    </w:p>
    <w:p>
      <w:pPr>
        <w:pStyle w:val="FirstParagraph"/>
      </w:pPr>
      <w:r>
        <w:t xml:space="preserve">Rahman, A., &amp; Wong, P. (2022). Mental Health Stigma and the Social Worker in Urban Malaysia.</w:t>
      </w:r>
      <w:r>
        <w:t xml:space="preserve"> </w:t>
      </w:r>
      <w:r>
        <w:rPr>
          <w:iCs/>
          <w:i/>
        </w:rPr>
        <w:t xml:space="preserve">Journal of Mental Health in Asia</w:t>
      </w:r>
      <w:r>
        <w:t xml:space="preserve">, 9(1), 33-50.</w:t>
      </w:r>
    </w:p>
    <w:p>
      <w:pPr>
        <w:pStyle w:val="BodyText"/>
      </w:pPr>
      <w:r>
        <w:t xml:space="preserve">Mental health is an emerging priority in Kuala Lumpur, yet stigma remains a significant barrier to care. Rahman and Wong examine how the social worker acts as a bridge between clinical mental health services and the community. The article discusses the unique challenges faced by the social worker in Malaysia when addressing mental health issues within conservative cultural frameworks. It highlights successful community outreach programs in Kuala Lumpur that have reduced stigma and increased help-seeking behavior. This resource is valuable for understanding the evolving role of the social worker in public health and the necessity of culturally sensitive interventions in Malaysia.</w:t>
      </w:r>
    </w:p>
    <w:bookmarkEnd w:id="26"/>
    <w:bookmarkStart w:id="27" w:name="elderly-care-in-a-changing-society"/>
    <w:p>
      <w:pPr>
        <w:pStyle w:val="Heading3"/>
      </w:pPr>
      <w:r>
        <w:t xml:space="preserve">6. Elderly Care in a Changing Society</w:t>
      </w:r>
    </w:p>
    <w:p>
      <w:pPr>
        <w:pStyle w:val="FirstParagraph"/>
      </w:pPr>
      <w:r>
        <w:t xml:space="preserve">Zainal, N. H. (2020). Aging in Place: The Role of the Social Worker in Supporting the Elderly in Kuala Lumpur.</w:t>
      </w:r>
      <w:r>
        <w:t xml:space="preserve"> </w:t>
      </w:r>
      <w:r>
        <w:rPr>
          <w:iCs/>
          <w:i/>
        </w:rPr>
        <w:t xml:space="preserve">Journal of Aging Studies</w:t>
      </w:r>
      <w:r>
        <w:t xml:space="preserve">, 54, 100-115.</w:t>
      </w:r>
    </w:p>
    <w:p>
      <w:pPr>
        <w:pStyle w:val="BodyText"/>
      </w:pPr>
      <w:r>
        <w:t xml:space="preserve">As Malaysia transitions into an aging society, the demand for elderly care services in Kuala Lumpur is rising. Zainal’s work focuses on the shift from traditional family-based care to institutional and community-based support. The author evaluates the effectiveness of social workers in coordinating care for the elderly in high-density urban areas. The study points out the shortage of geriatric-trained social workers in Malaysia and calls for specialized training. This entry is critical for understanding the future needs of the social work profession in Kuala Lumpur, particularly regarding policy development for elderly welfare.</w:t>
      </w:r>
    </w:p>
    <w:bookmarkEnd w:id="27"/>
    <w:bookmarkStart w:id="28" w:name="substance-abuse-and-rehabilitation"/>
    <w:p>
      <w:pPr>
        <w:pStyle w:val="Heading3"/>
      </w:pPr>
      <w:r>
        <w:t xml:space="preserve">7. Substance Abuse and Rehabilitation</w:t>
      </w:r>
    </w:p>
    <w:p>
      <w:pPr>
        <w:pStyle w:val="FirstParagraph"/>
      </w:pPr>
      <w:r>
        <w:t xml:space="preserve">Kumar, R., &amp; Siti, A. (2019). Rehabilitation and Reintegration: The Social Worker’s Perspective in Kuala Lumpur.</w:t>
      </w:r>
      <w:r>
        <w:t xml:space="preserve"> </w:t>
      </w:r>
      <w:r>
        <w:rPr>
          <w:iCs/>
          <w:i/>
        </w:rPr>
        <w:t xml:space="preserve">Substance Abuse Treatment, Prevention, and Policy</w:t>
      </w:r>
      <w:r>
        <w:t xml:space="preserve">, 14(1), 1-12.</w:t>
      </w:r>
    </w:p>
    <w:p>
      <w:pPr>
        <w:pStyle w:val="BodyText"/>
      </w:pPr>
      <w:r>
        <w:t xml:space="preserve">Substance abuse remains a pressing issue in Kuala Lumpur, affecting individuals from various socioeconomic backgrounds. Kumar and Siti analyze the role of the social worker in the rehabilitation process, from detoxification to reintegration into society. The article emphasizes the importance of post-release support provided by social workers to prevent relapse. It critiques the punitive aspects of drug laws in Malaysia and advocates for a more holistic, health-based approach led by social workers. This resource provides insight into the criminal justice interface of social work in Malaysia and the challenges of working with marginalized populations in the capital.</w:t>
      </w:r>
    </w:p>
    <w:bookmarkEnd w:id="28"/>
    <w:bookmarkStart w:id="29" w:name="disaster-management-and-social-work"/>
    <w:p>
      <w:pPr>
        <w:pStyle w:val="Heading3"/>
      </w:pPr>
      <w:r>
        <w:t xml:space="preserve">8. Disaster Management and Social Work</w:t>
      </w:r>
    </w:p>
    <w:p>
      <w:pPr>
        <w:pStyle w:val="FirstParagraph"/>
      </w:pPr>
      <w:r>
        <w:t xml:space="preserve">Othman, M. F., &amp; Lim, C. H. (2021). Social Work in Disaster Management: Lessons from Floods in Kuala Lumpur.</w:t>
      </w:r>
      <w:r>
        <w:t xml:space="preserve"> </w:t>
      </w:r>
      <w:r>
        <w:rPr>
          <w:iCs/>
          <w:i/>
        </w:rPr>
        <w:t xml:space="preserve">Disasters</w:t>
      </w:r>
      <w:r>
        <w:t xml:space="preserve">, 45(3), 678-695.</w:t>
      </w:r>
    </w:p>
    <w:p>
      <w:pPr>
        <w:pStyle w:val="BodyText"/>
      </w:pPr>
      <w:r>
        <w:t xml:space="preserve">Kuala Lumpur is prone to seasonal flooding, which disproportionately affects low-income communities. Othman and Lim document the critical role of the social worker in disaster response and recovery. The study highlights how social workers in Malaysia coordinate relief efforts, provide psychological first aid, and assist in long-term recovery planning. The authors argue that the social worker is an essential component of the national disaster management framework. This bibliography entry is important for understanding the broader scope of social work in Malaysia, extending beyond traditional welfare to include emergency response and community resilience in urban environments.</w:t>
      </w:r>
    </w:p>
    <w:bookmarkEnd w:id="29"/>
    <w:bookmarkEnd w:id="30"/>
    <w:p>
      <w:pPr>
        <w:pStyle w:val="BodyText"/>
      </w:pPr>
      <w:r>
        <w:t xml:space="preserve">Document generated for educational purposes regarding Social Work in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Kuala Lumpur, Malaysia</dc:title>
  <dc:creator/>
  <dc:language>en</dc:language>
  <cp:keywords/>
  <dcterms:created xsi:type="dcterms:W3CDTF">2026-08-07T06:12:34Z</dcterms:created>
  <dcterms:modified xsi:type="dcterms:W3CDTF">2026-08-07T06:12:34Z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