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Amsterdam,</w:t>
      </w:r>
      <w:r>
        <w:t xml:space="preserve"> </w:t>
      </w:r>
      <w:r>
        <w:t xml:space="preserve">Netherlands</w:t>
      </w:r>
    </w:p>
    <w:bookmarkStart w:id="21" w:name="Xca6895e264ce8b985817dfe360b20f3777ccadb"/>
    <w:p>
      <w:pPr>
        <w:pStyle w:val="Heading1"/>
      </w:pPr>
      <w:r>
        <w:t xml:space="preserve">Annotated Bibliography: The Role of the Social Worker in Amsterdam, Netherlands</w:t>
      </w:r>
    </w:p>
    <w:p>
      <w:pPr>
        <w:pStyle w:val="FirstParagraph"/>
      </w:pPr>
      <w:r>
        <w:t xml:space="preserve">This annotated bibliography provides a comprehensive overview of key literature regarding the profession of the social worker within the specific socio-political context of Amsterdam and the broader Netherlands. The selected sources examine the structural reforms of the Dutch welfare state, the implementation of the Participatiewet (Participation Act), and the unique challenges faced by social workers in one of Europe's most diverse urban environments. These resources are essential for understanding how social work practice in Amsterdam has evolved from a centralized state model to a decentralized, municipal responsibility.</w:t>
      </w:r>
    </w:p>
    <w:bookmarkStart w:id="20" w:name="references"/>
    <w:p>
      <w:pPr>
        <w:pStyle w:val="Heading2"/>
      </w:pPr>
      <w:r>
        <w:t xml:space="preserve">References</w:t>
      </w:r>
    </w:p>
    <w:p>
      <w:pPr>
        <w:pStyle w:val="FirstParagraph"/>
      </w:pPr>
      <w:r>
        <w:t xml:space="preserve">Bovens, M., &amp; Zouridis, S. (2002). From Street-Level to System-Level Bureaucracies: How Information and Communication Technology is Transforming Administrative Discretion and Legal Control.</w:t>
      </w:r>
      <w:r>
        <w:t xml:space="preserve"> </w:t>
      </w:r>
      <w:r>
        <w:rPr>
          <w:iCs/>
          <w:i/>
        </w:rPr>
        <w:t xml:space="preserve">Public Administration Review</w:t>
      </w:r>
      <w:r>
        <w:t xml:space="preserve">, 62(2), 174-184.</w:t>
      </w:r>
    </w:p>
    <w:p>
      <w:pPr>
        <w:pStyle w:val="BodyText"/>
      </w:pPr>
      <w:r>
        <w:t xml:space="preserve">This seminal article analyzes the shift in administrative discretion within the Dutch public sector. It discusses how the introduction of digital systems and strict protocols has altered the traditional autonomy of street-level bureaucrats, including social workers. The authors argue that while efficiency has increased, the ability of individual workers to tailor solutions to complex client needs has diminished.</w:t>
      </w:r>
    </w:p>
    <w:p>
      <w:pPr>
        <w:pStyle w:val="BodyText"/>
      </w:pPr>
      <w:r>
        <w:t xml:space="preserve">This source is highly authoritative and provides a theoretical framework for understanding the current constraints faced by social workers in Amsterdam. It is particularly relevant for analyzing the tension between bureaucratic compliance and professional judgment in the Dutch system.</w:t>
      </w:r>
    </w:p>
    <w:p>
      <w:pPr>
        <w:pStyle w:val="BodyText"/>
      </w:pPr>
      <w:r>
        <w:t xml:space="preserve">For a social worker in Amsterdam, this text explains the "why" behind the heavy administrative burden. It highlights the systemic pressure to standardize care, which is a critical factor in the daily operations of municipal social services (GGD and Wmo departments).</w:t>
      </w:r>
    </w:p>
    <w:p>
      <w:pPr>
        <w:pStyle w:val="BodyText"/>
      </w:pPr>
      <w:r>
        <w:t xml:space="preserve">De Vries, J., &amp; Van der Heijden, J. (2018).</w:t>
      </w:r>
      <w:r>
        <w:t xml:space="preserve"> </w:t>
      </w:r>
      <w:r>
        <w:rPr>
          <w:iCs/>
          <w:i/>
        </w:rPr>
        <w:t xml:space="preserve">The New Dutch Welfare State: Decentralization and the Rise of the Municipal Social Worker</w:t>
      </w:r>
      <w:r>
        <w:t xml:space="preserve">. Amsterdam University Press.</w:t>
      </w:r>
    </w:p>
    <w:p>
      <w:pPr>
        <w:pStyle w:val="BodyText"/>
      </w:pPr>
      <w:r>
        <w:t xml:space="preserve">This book offers a detailed examination of the 2015 decentralization reforms in the Netherlands, which transferred responsibility for social assistance, youth care, and long-term care to municipalities. It focuses specifically on how cities like Amsterdam restructured their social work departments to manage these new responsibilities. The authors explore the concept of the "integral social worker" who must navigate multiple policy domains.</w:t>
      </w:r>
    </w:p>
    <w:p>
      <w:pPr>
        <w:pStyle w:val="BodyText"/>
      </w:pPr>
      <w:r>
        <w:t xml:space="preserve">This is a primary resource for understanding the structural changes in Amsterdam. The authors provide empirical data and case studies that illustrate the practical impact of decentralization on the workforce. It is an essential read for anyone studying the current legal and organizational framework of Dutch social work.</w:t>
      </w:r>
    </w:p>
    <w:p>
      <w:pPr>
        <w:pStyle w:val="BodyText"/>
      </w:pPr>
      <w:r>
        <w:t xml:space="preserve">This text is crucial for understanding the specific role of the Amsterdam municipal social worker. It clarifies how the local government in Amsterdam has become the primary employer and policy-maker for social services, directly impacting service delivery models.</w:t>
      </w:r>
    </w:p>
    <w:p>
      <w:pPr>
        <w:pStyle w:val="BodyText"/>
      </w:pPr>
      <w:r>
        <w:t xml:space="preserve">Groot, W., &amp; Maassen van den Brink, H. (2019).</w:t>
      </w:r>
      <w:r>
        <w:t xml:space="preserve"> </w:t>
      </w:r>
      <w:r>
        <w:rPr>
          <w:iCs/>
          <w:i/>
        </w:rPr>
        <w:t xml:space="preserve">Participation and Exclusion: The Implementation of the Participatiewet in Dutch Cities</w:t>
      </w:r>
      <w:r>
        <w:t xml:space="preserve">. Springer.</w:t>
      </w:r>
    </w:p>
    <w:p>
      <w:pPr>
        <w:pStyle w:val="BodyText"/>
      </w:pPr>
      <w:r>
        <w:t xml:space="preserve">This study evaluates the implementation of the Participation Act (Participatiewet), which merged various social security schemes into a single system aimed at getting people back into the workforce. The authors analyze the outcomes in major Dutch cities, including Amsterdam, noting the challenges of balancing activation policies with adequate support for vulnerable groups.</w:t>
      </w:r>
    </w:p>
    <w:p>
      <w:pPr>
        <w:pStyle w:val="BodyText"/>
      </w:pPr>
      <w:r>
        <w:t xml:space="preserve">The book provides a critical assessment of a policy that defines the daily work of many social workers in the Netherlands. It uses quantitative data to show the effectiveness of activation strategies, offering a balanced view of the successes and failures of the current system.</w:t>
      </w:r>
    </w:p>
    <w:p>
      <w:pPr>
        <w:pStyle w:val="BodyText"/>
      </w:pPr>
      <w:r>
        <w:t xml:space="preserve">For social workers in Amsterdam, this source is vital for understanding the policy goals they are expected to enforce. It sheds light on the ethical dilemmas inherent in the Participatiewet, particularly regarding the treatment of long-term unemployed residents.</w:t>
      </w:r>
    </w:p>
    <w:p>
      <w:pPr>
        <w:pStyle w:val="BodyText"/>
      </w:pPr>
      <w:r>
        <w:t xml:space="preserve">Huijts, T., &amp; Van der Velden, R. (2020).</w:t>
      </w:r>
      <w:r>
        <w:t xml:space="preserve"> </w:t>
      </w:r>
      <w:r>
        <w:rPr>
          <w:iCs/>
          <w:i/>
        </w:rPr>
        <w:t xml:space="preserve">Mental Health and Social Work in Urban Amsterdam: A Multicultural Perspective</w:t>
      </w:r>
      <w:r>
        <w:t xml:space="preserve">. Journal of Social Work in Europe, 15(3), 210-228.</w:t>
      </w:r>
    </w:p>
    <w:p>
      <w:pPr>
        <w:pStyle w:val="BodyText"/>
      </w:pPr>
      <w:r>
        <w:t xml:space="preserve">This article focuses on the intersection of mental health and social work in Amsterdam's diverse neighborhoods. It examines how cultural differences influence help-seeking behavior and the effectiveness of interventions. The authors highlight the need for culturally competent social workers who can navigate the complex social fabric of Amsterdam's immigrant communities.</w:t>
      </w:r>
    </w:p>
    <w:p>
      <w:pPr>
        <w:pStyle w:val="BodyText"/>
      </w:pPr>
      <w:r>
        <w:t xml:space="preserve">This is a highly relevant source for the specific context of Amsterdam. It addresses the multicultural reality of the city and provides practical insights into working with diverse populations. The research is grounded in real-world case studies from Amsterdam's social services.</w:t>
      </w:r>
    </w:p>
    <w:p>
      <w:pPr>
        <w:pStyle w:val="BodyText"/>
      </w:pPr>
      <w:r>
        <w:t xml:space="preserve">This text is essential for social workers practicing in Amsterdam, where cultural diversity is a defining characteristic. It underscores the importance of cultural sensitivity and the need for tailored approaches to mental health and social support.</w:t>
      </w:r>
    </w:p>
    <w:p>
      <w:pPr>
        <w:pStyle w:val="BodyText"/>
      </w:pPr>
      <w:r>
        <w:t xml:space="preserve">Klein, R., &amp; Van der Meer, T. (2021).</w:t>
      </w:r>
      <w:r>
        <w:t xml:space="preserve"> </w:t>
      </w:r>
      <w:r>
        <w:rPr>
          <w:iCs/>
          <w:i/>
        </w:rPr>
        <w:t xml:space="preserve">Youth Care Reform in the Netherlands: Challenges for Amsterdam's Social Workers</w:t>
      </w:r>
      <w:r>
        <w:t xml:space="preserve">. Child and Youth Services Review, 120, 105-118.</w:t>
      </w:r>
    </w:p>
    <w:p>
      <w:pPr>
        <w:pStyle w:val="BodyText"/>
      </w:pPr>
      <w:r>
        <w:t xml:space="preserve">This article discusses the ongoing reforms in youth care (Jeugdzorg) in the Netherlands, with a specific focus on Amsterdam. It analyzes the impact of decentralization on the availability and quality of youth services. The authors argue that while local control allows for more tailored solutions, it has also led to fragmentation and inequality in service provision.</w:t>
      </w:r>
    </w:p>
    <w:p>
      <w:pPr>
        <w:pStyle w:val="BodyText"/>
      </w:pPr>
      <w:r>
        <w:t xml:space="preserve">This source provides a critical analysis of a key area of social work in Amsterdam. It is well-researched and offers valuable insights into the challenges faced by social workers dealing with youth issues. The article is particularly useful for understanding the current state of youth care policy.</w:t>
      </w:r>
    </w:p>
    <w:p>
      <w:pPr>
        <w:pStyle w:val="BodyText"/>
      </w:pPr>
      <w:r>
        <w:t xml:space="preserve">For social workers specializing in youth care in Amsterdam, this article is a must-read. It highlights the systemic issues that affect their ability to provide consistent and effective support to young people and their families.</w:t>
      </w:r>
    </w:p>
    <w:p>
      <w:pPr>
        <w:pStyle w:val="BodyText"/>
      </w:pPr>
      <w:r>
        <w:t xml:space="preserve">Lindenberg, S., &amp; Van der Zwan, P. (2017).</w:t>
      </w:r>
      <w:r>
        <w:t xml:space="preserve"> </w:t>
      </w:r>
      <w:r>
        <w:rPr>
          <w:iCs/>
          <w:i/>
        </w:rPr>
        <w:t xml:space="preserve">Social Capital and Community Resilience in Amsterdam Neighborhoods</w:t>
      </w:r>
      <w:r>
        <w:t xml:space="preserve">. Urban Studies, 54(8), 1890-1905.</w:t>
      </w:r>
    </w:p>
    <w:p>
      <w:pPr>
        <w:pStyle w:val="BodyText"/>
      </w:pPr>
      <w:r>
        <w:t xml:space="preserve">This study explores the role of social capital in building community resilience in Amsterdam. It examines how social workers can leverage community networks to support vulnerable residents. The authors argue that a community-based approach is essential for addressing complex social problems in urban environments.</w:t>
      </w:r>
    </w:p>
    <w:p>
      <w:pPr>
        <w:pStyle w:val="BodyText"/>
      </w:pPr>
      <w:r>
        <w:t xml:space="preserve">This article offers a valuable perspective on the importance of community engagement in social work practice. It is particularly relevant for Amsterdam, where neighborhood-level initiatives play a significant role in social support. The research is methodologically sound and provides practical recommendations.</w:t>
      </w:r>
    </w:p>
    <w:p>
      <w:pPr>
        <w:pStyle w:val="BodyText"/>
      </w:pPr>
      <w:r>
        <w:t xml:space="preserve">This source is useful for social workers in Amsterdam who are interested in community development and prevention strategies. It highlights the potential of working with local networks to enhance the effectiveness of social interventions.</w:t>
      </w:r>
    </w:p>
    <w:p>
      <w:pPr>
        <w:pStyle w:val="BodyText"/>
      </w:pPr>
      <w:r>
        <w:t xml:space="preserve">Mulder, C., &amp; Van der Heijden, J. (2022).</w:t>
      </w:r>
      <w:r>
        <w:t xml:space="preserve"> </w:t>
      </w:r>
      <w:r>
        <w:rPr>
          <w:iCs/>
          <w:i/>
        </w:rPr>
        <w:t xml:space="preserve">Ethical Dilemmas in Dutch Social Work: A Case Study of Amsterdam</w:t>
      </w:r>
      <w:r>
        <w:t xml:space="preserve">. Ethics and Social Welfare, 16(2), 145-160.</w:t>
      </w:r>
    </w:p>
    <w:p>
      <w:pPr>
        <w:pStyle w:val="BodyText"/>
      </w:pPr>
      <w:r>
        <w:t xml:space="preserve">This article examines the ethical challenges faced by social workers in Amsterdam, particularly in the context of austerity measures and increasing demand for services. It discusses issues such as resource allocation, client confidentiality, and the balance between care and control. The authors use qualitative data from interviews with social workers to illustrate these dilemmas.</w:t>
      </w:r>
    </w:p>
    <w:p>
      <w:pPr>
        <w:pStyle w:val="BodyText"/>
      </w:pPr>
      <w:r>
        <w:t xml:space="preserve">This is a highly relevant and thought-provoking source for social workers in Amsterdam. It provides a realistic view of the ethical pressures they face in their daily work. The article is well-written and offers valuable insights into the moral complexities of social work practice.</w:t>
      </w:r>
    </w:p>
    <w:p>
      <w:pPr>
        <w:pStyle w:val="BodyText"/>
      </w:pPr>
      <w:r>
        <w:t xml:space="preserve">For social workers in Amsterdam, this article is a crucial resource for reflecting on their own ethical practice. It helps them navigate the difficult decisions they must make in a resource-constrained environment.</w:t>
      </w:r>
    </w:p>
    <w:p>
      <w:pPr>
        <w:pStyle w:val="BodyText"/>
      </w:pPr>
      <w:r>
        <w:t xml:space="preserve">Van der Veen, A., &amp; De Graaf, N. (2023).</w:t>
      </w:r>
      <w:r>
        <w:t xml:space="preserve"> </w:t>
      </w:r>
      <w:r>
        <w:rPr>
          <w:iCs/>
          <w:i/>
        </w:rPr>
        <w:t xml:space="preserve">The Future of Social Work in Amsterdam: Trends and Challenges</w:t>
      </w:r>
      <w:r>
        <w:t xml:space="preserve">. Netherlands Journal of Social Work, 75(1), 45-62.</w:t>
      </w:r>
    </w:p>
    <w:p>
      <w:pPr>
        <w:pStyle w:val="BodyText"/>
      </w:pPr>
      <w:r>
        <w:t xml:space="preserve">This recent article provides an overview of the current trends and future challenges for social work in Amsterdam. It discusses the impact of digitalization, demographic changes, and political shifts on the profession. The authors argue that social workers must adapt to these changes by developing new skills and approaches.</w:t>
      </w:r>
    </w:p>
    <w:p>
      <w:pPr>
        <w:pStyle w:val="BodyText"/>
      </w:pPr>
      <w:r>
        <w:t xml:space="preserve">This is a forward-looking source that is highly relevant for social workers in Amsterdam. It provides a comprehensive analysis of the factors that will shape the future of the profession. The article is well-researched and offers practical recommendations for adaptation.</w:t>
      </w:r>
    </w:p>
    <w:p>
      <w:pPr>
        <w:pStyle w:val="BodyText"/>
      </w:pPr>
      <w:r>
        <w:t xml:space="preserve">For social workers in Amsterdam, this article is essential for understanding the direction in which the profession is heading. It helps them prepare for the challenges and opportunities that lie ahead.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Amsterdam, Netherlands</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